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629" w:rsidRDefault="00FF6629" w:rsidP="00FF66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ĐỀ CƯƠNG ÔN TẬP GIỮA KÌ</w:t>
      </w:r>
      <w:r w:rsidR="001E699B">
        <w:rPr>
          <w:b/>
          <w:sz w:val="28"/>
          <w:szCs w:val="28"/>
        </w:rPr>
        <w:t xml:space="preserve"> I</w:t>
      </w:r>
      <w:r>
        <w:rPr>
          <w:b/>
          <w:sz w:val="28"/>
          <w:szCs w:val="28"/>
        </w:rPr>
        <w:t xml:space="preserve"> MÔN CÔNG NGHỆ 8</w:t>
      </w:r>
    </w:p>
    <w:p w:rsidR="001E699B" w:rsidRDefault="001E699B" w:rsidP="00FF66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NĂM HỌC 2024- 2025</w:t>
      </w:r>
      <w:bookmarkStart w:id="0" w:name="_GoBack"/>
      <w:bookmarkEnd w:id="0"/>
    </w:p>
    <w:p w:rsidR="00FF6629" w:rsidRPr="0062289D" w:rsidRDefault="00FF6629" w:rsidP="00FF6629">
      <w:pPr>
        <w:jc w:val="center"/>
        <w:rPr>
          <w:b/>
          <w:sz w:val="28"/>
          <w:szCs w:val="28"/>
        </w:rPr>
      </w:pPr>
    </w:p>
    <w:p w:rsidR="00D750CF" w:rsidRDefault="00D750CF" w:rsidP="00FF6629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I/ Lý thuyết</w:t>
      </w:r>
    </w:p>
    <w:p w:rsidR="00FF6629" w:rsidRPr="0062289D" w:rsidRDefault="00FF6629" w:rsidP="00FF6629">
      <w:pPr>
        <w:jc w:val="both"/>
        <w:rPr>
          <w:b/>
          <w:i/>
          <w:sz w:val="28"/>
          <w:szCs w:val="28"/>
        </w:rPr>
      </w:pPr>
      <w:r w:rsidRPr="0062289D">
        <w:rPr>
          <w:b/>
          <w:i/>
          <w:sz w:val="28"/>
          <w:szCs w:val="28"/>
        </w:rPr>
        <w:t>1/</w:t>
      </w:r>
      <w:r w:rsidR="005C748E">
        <w:rPr>
          <w:b/>
          <w:i/>
          <w:sz w:val="28"/>
          <w:szCs w:val="28"/>
        </w:rPr>
        <w:t>Một số tiêu chuẩn trình bày bản vẽ kĩ thuật</w:t>
      </w:r>
      <w:r w:rsidRPr="0062289D">
        <w:rPr>
          <w:b/>
          <w:i/>
          <w:sz w:val="28"/>
          <w:szCs w:val="28"/>
        </w:rPr>
        <w:t>:</w:t>
      </w:r>
    </w:p>
    <w:p w:rsidR="005C748E" w:rsidRPr="005C748E" w:rsidRDefault="005C748E" w:rsidP="005C74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-K/n: </w:t>
      </w:r>
      <w:r w:rsidR="00FF6629" w:rsidRPr="005C748E">
        <w:rPr>
          <w:sz w:val="28"/>
          <w:szCs w:val="28"/>
        </w:rPr>
        <w:t xml:space="preserve">Bản vẽ kĩ thuật trình bày các thông tin kĩ thuật của sản phẩm dưới dạng hình vẽ </w:t>
      </w:r>
      <w:r w:rsidRPr="005C748E">
        <w:rPr>
          <w:sz w:val="28"/>
          <w:szCs w:val="28"/>
        </w:rPr>
        <w:t>biểu diễn hình dạng, kích thước và yêu cầu kĩ thuật của sản phẩm</w:t>
      </w:r>
    </w:p>
    <w:p w:rsidR="00FF6629" w:rsidRPr="005C748E" w:rsidRDefault="005C748E" w:rsidP="00FF6629">
      <w:pPr>
        <w:jc w:val="both"/>
        <w:rPr>
          <w:sz w:val="28"/>
          <w:szCs w:val="28"/>
        </w:rPr>
      </w:pPr>
      <w:r w:rsidRPr="005C748E">
        <w:rPr>
          <w:sz w:val="28"/>
          <w:szCs w:val="28"/>
        </w:rPr>
        <w:t>- Các tiêu chuẩn của BVKT:</w:t>
      </w: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1980"/>
        <w:gridCol w:w="6876"/>
      </w:tblGrid>
      <w:tr w:rsidR="00FF6629" w:rsidRPr="0062289D" w:rsidTr="005C748E">
        <w:trPr>
          <w:jc w:val="center"/>
        </w:trPr>
        <w:tc>
          <w:tcPr>
            <w:tcW w:w="1980" w:type="dxa"/>
            <w:vAlign w:val="center"/>
          </w:tcPr>
          <w:p w:rsidR="00FF6629" w:rsidRPr="0062289D" w:rsidRDefault="005C748E" w:rsidP="002423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Tiêu chuẩn</w:t>
            </w:r>
          </w:p>
        </w:tc>
        <w:tc>
          <w:tcPr>
            <w:tcW w:w="6876" w:type="dxa"/>
            <w:vAlign w:val="center"/>
          </w:tcPr>
          <w:p w:rsidR="00FF6629" w:rsidRPr="0062289D" w:rsidRDefault="005C748E" w:rsidP="002423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Quy định</w:t>
            </w:r>
          </w:p>
        </w:tc>
      </w:tr>
      <w:tr w:rsidR="00FF6629" w:rsidRPr="0062289D" w:rsidTr="005C748E">
        <w:trPr>
          <w:jc w:val="center"/>
        </w:trPr>
        <w:tc>
          <w:tcPr>
            <w:tcW w:w="1980" w:type="dxa"/>
          </w:tcPr>
          <w:p w:rsidR="00FF6629" w:rsidRPr="0062289D" w:rsidRDefault="005C748E" w:rsidP="002423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Khổ giấy</w:t>
            </w:r>
          </w:p>
        </w:tc>
        <w:tc>
          <w:tcPr>
            <w:tcW w:w="6876" w:type="dxa"/>
          </w:tcPr>
          <w:p w:rsidR="00FF6629" w:rsidRDefault="005C748E" w:rsidP="002423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TCVN 7285:2003</w:t>
            </w:r>
          </w:p>
          <w:p w:rsidR="005C748E" w:rsidRDefault="005C748E" w:rsidP="002423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Mỗi bản vẽ đều có khung vẽ và khung tên</w:t>
            </w:r>
          </w:p>
          <w:p w:rsidR="005C748E" w:rsidRPr="0062289D" w:rsidRDefault="005C748E" w:rsidP="002423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Chiều rộng lề bên trái là 20mm. Tất cả các lề khác rộng 10mm</w:t>
            </w:r>
          </w:p>
        </w:tc>
      </w:tr>
      <w:tr w:rsidR="00FF6629" w:rsidRPr="0062289D" w:rsidTr="005C748E">
        <w:trPr>
          <w:jc w:val="center"/>
        </w:trPr>
        <w:tc>
          <w:tcPr>
            <w:tcW w:w="1980" w:type="dxa"/>
          </w:tcPr>
          <w:p w:rsidR="00FF6629" w:rsidRPr="0062289D" w:rsidRDefault="005C748E" w:rsidP="002423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Tỉ lệ</w:t>
            </w:r>
          </w:p>
        </w:tc>
        <w:tc>
          <w:tcPr>
            <w:tcW w:w="6876" w:type="dxa"/>
          </w:tcPr>
          <w:p w:rsidR="00FF6629" w:rsidRDefault="005C748E" w:rsidP="005C74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-TCVN 7286: 2003</w:t>
            </w:r>
          </w:p>
          <w:p w:rsidR="005C748E" w:rsidRPr="005C748E" w:rsidRDefault="005C748E" w:rsidP="005C74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Tỉ lệ thu nhỏ, tỉ lệ giữ nguyên và tỉ lệ phóng to</w:t>
            </w:r>
          </w:p>
        </w:tc>
      </w:tr>
      <w:tr w:rsidR="00FF6629" w:rsidRPr="0062289D" w:rsidTr="005C748E">
        <w:trPr>
          <w:jc w:val="center"/>
        </w:trPr>
        <w:tc>
          <w:tcPr>
            <w:tcW w:w="1980" w:type="dxa"/>
          </w:tcPr>
          <w:p w:rsidR="00FF6629" w:rsidRPr="0062289D" w:rsidRDefault="005C748E" w:rsidP="002423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Nét vẽ</w:t>
            </w:r>
          </w:p>
        </w:tc>
        <w:tc>
          <w:tcPr>
            <w:tcW w:w="6876" w:type="dxa"/>
          </w:tcPr>
          <w:p w:rsidR="00FF6629" w:rsidRDefault="005C748E" w:rsidP="005C74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-TCVN 8-24:2002</w:t>
            </w:r>
          </w:p>
          <w:p w:rsidR="005C748E" w:rsidRPr="005C748E" w:rsidRDefault="005C748E" w:rsidP="005C74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Nét liền đậm, liền mảnh, nét đứt mảnh và nét gạch dài- chấm- mảnh</w:t>
            </w:r>
          </w:p>
        </w:tc>
      </w:tr>
      <w:tr w:rsidR="005C748E" w:rsidRPr="0062289D" w:rsidTr="005C748E">
        <w:trPr>
          <w:jc w:val="center"/>
        </w:trPr>
        <w:tc>
          <w:tcPr>
            <w:tcW w:w="1980" w:type="dxa"/>
          </w:tcPr>
          <w:p w:rsidR="005C748E" w:rsidRDefault="005C748E" w:rsidP="002423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Ghi kích thước</w:t>
            </w:r>
          </w:p>
        </w:tc>
        <w:tc>
          <w:tcPr>
            <w:tcW w:w="6876" w:type="dxa"/>
          </w:tcPr>
          <w:p w:rsidR="005C748E" w:rsidRDefault="005C748E" w:rsidP="005C74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E4BA3">
              <w:rPr>
                <w:sz w:val="28"/>
                <w:szCs w:val="28"/>
              </w:rPr>
              <w:t>TCVN 7583-1:2006</w:t>
            </w:r>
          </w:p>
          <w:p w:rsidR="00AE4BA3" w:rsidRPr="005C748E" w:rsidRDefault="00AE4BA3" w:rsidP="005C74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-Có 3 thành phần ghi kích thước. Trình bày cụ thể</w:t>
            </w:r>
          </w:p>
        </w:tc>
      </w:tr>
    </w:tbl>
    <w:p w:rsidR="00FF6629" w:rsidRPr="0062289D" w:rsidRDefault="00D750CF" w:rsidP="00FF6629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2</w:t>
      </w:r>
      <w:r w:rsidR="00FF6629" w:rsidRPr="0062289D">
        <w:rPr>
          <w:b/>
          <w:i/>
          <w:sz w:val="28"/>
          <w:szCs w:val="28"/>
        </w:rPr>
        <w:t>/ Các hình chiếu vuông góc</w:t>
      </w:r>
      <w:r w:rsidR="00FF6629" w:rsidRPr="0062289D">
        <w:rPr>
          <w:sz w:val="28"/>
          <w:szCs w:val="28"/>
        </w:rPr>
        <w:t>:</w:t>
      </w:r>
    </w:p>
    <w:p w:rsidR="00FF6629" w:rsidRPr="0062289D" w:rsidRDefault="00FF6629" w:rsidP="00FF6629">
      <w:pPr>
        <w:numPr>
          <w:ilvl w:val="0"/>
          <w:numId w:val="1"/>
        </w:numPr>
        <w:jc w:val="both"/>
        <w:rPr>
          <w:b/>
          <w:i/>
          <w:sz w:val="28"/>
          <w:szCs w:val="28"/>
        </w:rPr>
      </w:pPr>
      <w:r w:rsidRPr="0062289D">
        <w:rPr>
          <w:b/>
          <w:i/>
          <w:sz w:val="28"/>
          <w:szCs w:val="28"/>
        </w:rPr>
        <w:t>Các mặt phản chiếu:</w:t>
      </w:r>
    </w:p>
    <w:p w:rsidR="00FF6629" w:rsidRPr="0062289D" w:rsidRDefault="00FF6629" w:rsidP="00FF6629">
      <w:pPr>
        <w:numPr>
          <w:ilvl w:val="0"/>
          <w:numId w:val="2"/>
        </w:numPr>
        <w:jc w:val="both"/>
        <w:rPr>
          <w:sz w:val="28"/>
          <w:szCs w:val="28"/>
        </w:rPr>
      </w:pPr>
      <w:r w:rsidRPr="0062289D">
        <w:rPr>
          <w:i/>
          <w:sz w:val="28"/>
          <w:szCs w:val="28"/>
        </w:rPr>
        <w:t>Mặt chính diện</w:t>
      </w:r>
      <w:r w:rsidRPr="0062289D">
        <w:rPr>
          <w:sz w:val="28"/>
          <w:szCs w:val="28"/>
        </w:rPr>
        <w:t xml:space="preserve"> gọi là mặt phản chiếu đứng</w:t>
      </w:r>
    </w:p>
    <w:p w:rsidR="00FF6629" w:rsidRPr="0062289D" w:rsidRDefault="00FF6629" w:rsidP="00FF6629">
      <w:pPr>
        <w:numPr>
          <w:ilvl w:val="0"/>
          <w:numId w:val="2"/>
        </w:numPr>
        <w:jc w:val="both"/>
        <w:rPr>
          <w:sz w:val="28"/>
          <w:szCs w:val="28"/>
        </w:rPr>
      </w:pPr>
      <w:r w:rsidRPr="0062289D">
        <w:rPr>
          <w:i/>
          <w:sz w:val="28"/>
          <w:szCs w:val="28"/>
        </w:rPr>
        <w:t>Mặt nằm ngang</w:t>
      </w:r>
      <w:r w:rsidRPr="0062289D">
        <w:rPr>
          <w:sz w:val="28"/>
          <w:szCs w:val="28"/>
        </w:rPr>
        <w:t xml:space="preserve"> gọi là mặt phản chiếu bằng</w:t>
      </w:r>
    </w:p>
    <w:p w:rsidR="00FF6629" w:rsidRPr="0062289D" w:rsidRDefault="00FF6629" w:rsidP="00FF6629">
      <w:pPr>
        <w:numPr>
          <w:ilvl w:val="0"/>
          <w:numId w:val="2"/>
        </w:numPr>
        <w:jc w:val="both"/>
        <w:rPr>
          <w:sz w:val="28"/>
          <w:szCs w:val="28"/>
        </w:rPr>
      </w:pPr>
      <w:r w:rsidRPr="0062289D">
        <w:rPr>
          <w:i/>
          <w:sz w:val="28"/>
          <w:szCs w:val="28"/>
        </w:rPr>
        <w:t>Mặt cạnh bên phải</w:t>
      </w:r>
      <w:r w:rsidRPr="0062289D">
        <w:rPr>
          <w:sz w:val="28"/>
          <w:szCs w:val="28"/>
        </w:rPr>
        <w:t xml:space="preserve"> gọi là mặt phản chiếu cạnh</w:t>
      </w:r>
    </w:p>
    <w:p w:rsidR="00FF6629" w:rsidRPr="0062289D" w:rsidRDefault="00FF6629" w:rsidP="00FF6629">
      <w:pPr>
        <w:numPr>
          <w:ilvl w:val="0"/>
          <w:numId w:val="1"/>
        </w:numPr>
        <w:jc w:val="both"/>
        <w:rPr>
          <w:b/>
          <w:i/>
          <w:sz w:val="28"/>
          <w:szCs w:val="28"/>
        </w:rPr>
      </w:pPr>
      <w:r w:rsidRPr="0062289D">
        <w:rPr>
          <w:b/>
          <w:i/>
          <w:sz w:val="28"/>
          <w:szCs w:val="28"/>
        </w:rPr>
        <w:t>Các hình chiếu:</w:t>
      </w:r>
    </w:p>
    <w:p w:rsidR="00FF6629" w:rsidRPr="0062289D" w:rsidRDefault="00FF6629" w:rsidP="00FF6629">
      <w:pPr>
        <w:numPr>
          <w:ilvl w:val="0"/>
          <w:numId w:val="2"/>
        </w:numPr>
        <w:jc w:val="both"/>
        <w:rPr>
          <w:i/>
          <w:sz w:val="28"/>
          <w:szCs w:val="28"/>
        </w:rPr>
      </w:pPr>
      <w:r w:rsidRPr="0062289D">
        <w:rPr>
          <w:sz w:val="28"/>
          <w:szCs w:val="28"/>
        </w:rPr>
        <w:t xml:space="preserve">Hình chiếu đứng có hướng chiếu từ </w:t>
      </w:r>
      <w:r w:rsidRPr="0062289D">
        <w:rPr>
          <w:i/>
          <w:sz w:val="28"/>
          <w:szCs w:val="28"/>
        </w:rPr>
        <w:t>trước tới</w:t>
      </w:r>
    </w:p>
    <w:p w:rsidR="00FF6629" w:rsidRPr="0062289D" w:rsidRDefault="00FF6629" w:rsidP="00FF6629">
      <w:pPr>
        <w:numPr>
          <w:ilvl w:val="0"/>
          <w:numId w:val="2"/>
        </w:numPr>
        <w:jc w:val="both"/>
        <w:rPr>
          <w:i/>
          <w:sz w:val="28"/>
          <w:szCs w:val="28"/>
        </w:rPr>
      </w:pPr>
      <w:r w:rsidRPr="0062289D">
        <w:rPr>
          <w:sz w:val="28"/>
          <w:szCs w:val="28"/>
        </w:rPr>
        <w:t xml:space="preserve">Hình chiếu bằng có hướng chiếu từ </w:t>
      </w:r>
      <w:r w:rsidRPr="0062289D">
        <w:rPr>
          <w:i/>
          <w:sz w:val="28"/>
          <w:szCs w:val="28"/>
        </w:rPr>
        <w:t>trên xuống</w:t>
      </w:r>
    </w:p>
    <w:p w:rsidR="00FF6629" w:rsidRPr="0062289D" w:rsidRDefault="00FF6629" w:rsidP="00FF6629">
      <w:pPr>
        <w:numPr>
          <w:ilvl w:val="0"/>
          <w:numId w:val="2"/>
        </w:numPr>
        <w:jc w:val="both"/>
        <w:rPr>
          <w:i/>
          <w:sz w:val="28"/>
          <w:szCs w:val="28"/>
        </w:rPr>
      </w:pPr>
      <w:r w:rsidRPr="0062289D">
        <w:rPr>
          <w:sz w:val="28"/>
          <w:szCs w:val="28"/>
        </w:rPr>
        <w:t xml:space="preserve">Hình chiếu cạnh có hướng chiếu từ </w:t>
      </w:r>
      <w:r w:rsidRPr="0062289D">
        <w:rPr>
          <w:i/>
          <w:sz w:val="28"/>
          <w:szCs w:val="28"/>
        </w:rPr>
        <w:t>trái sang</w:t>
      </w:r>
    </w:p>
    <w:p w:rsidR="00FF6629" w:rsidRPr="0062289D" w:rsidRDefault="00D750CF" w:rsidP="00FF6629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</w:t>
      </w:r>
      <w:r w:rsidR="00FF6629" w:rsidRPr="0062289D">
        <w:rPr>
          <w:b/>
          <w:i/>
          <w:sz w:val="28"/>
          <w:szCs w:val="28"/>
        </w:rPr>
        <w:t>/ Vị trí các hình chiếu</w:t>
      </w:r>
    </w:p>
    <w:p w:rsidR="00FF6629" w:rsidRPr="0062289D" w:rsidRDefault="00FF6629" w:rsidP="00FF6629">
      <w:pPr>
        <w:numPr>
          <w:ilvl w:val="0"/>
          <w:numId w:val="2"/>
        </w:numPr>
        <w:jc w:val="both"/>
        <w:rPr>
          <w:sz w:val="28"/>
          <w:szCs w:val="28"/>
        </w:rPr>
      </w:pPr>
      <w:r w:rsidRPr="0062289D">
        <w:rPr>
          <w:sz w:val="28"/>
          <w:szCs w:val="28"/>
        </w:rPr>
        <w:t xml:space="preserve">Hình chiếu bằng nằm </w:t>
      </w:r>
      <w:r w:rsidRPr="0062289D">
        <w:rPr>
          <w:i/>
          <w:sz w:val="28"/>
          <w:szCs w:val="28"/>
        </w:rPr>
        <w:t>ở dưới</w:t>
      </w:r>
      <w:r w:rsidRPr="0062289D">
        <w:rPr>
          <w:sz w:val="28"/>
          <w:szCs w:val="28"/>
        </w:rPr>
        <w:t xml:space="preserve"> hình chiếu đứng</w:t>
      </w:r>
    </w:p>
    <w:p w:rsidR="00FF6629" w:rsidRPr="0062289D" w:rsidRDefault="00FF6629" w:rsidP="00FF6629">
      <w:pPr>
        <w:numPr>
          <w:ilvl w:val="0"/>
          <w:numId w:val="2"/>
        </w:numPr>
        <w:jc w:val="both"/>
        <w:rPr>
          <w:sz w:val="28"/>
          <w:szCs w:val="28"/>
        </w:rPr>
      </w:pPr>
      <w:r w:rsidRPr="0062289D">
        <w:rPr>
          <w:sz w:val="28"/>
          <w:szCs w:val="28"/>
        </w:rPr>
        <w:t xml:space="preserve">Hình chiếu cạnh nằm </w:t>
      </w:r>
      <w:r w:rsidRPr="0062289D">
        <w:rPr>
          <w:i/>
          <w:sz w:val="28"/>
          <w:szCs w:val="28"/>
        </w:rPr>
        <w:t>bên phải</w:t>
      </w:r>
      <w:r w:rsidRPr="0062289D">
        <w:rPr>
          <w:sz w:val="28"/>
          <w:szCs w:val="28"/>
        </w:rPr>
        <w:t xml:space="preserve"> hình chiếu đứng</w:t>
      </w:r>
    </w:p>
    <w:p w:rsidR="00FF6629" w:rsidRPr="00FF6629" w:rsidRDefault="00D750CF" w:rsidP="00FF6629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4</w:t>
      </w:r>
      <w:r w:rsidR="00FF6629" w:rsidRPr="0062289D">
        <w:rPr>
          <w:b/>
          <w:i/>
          <w:sz w:val="28"/>
          <w:szCs w:val="28"/>
        </w:rPr>
        <w:t>/ Khối đa diện</w:t>
      </w:r>
      <w:r w:rsidR="00FF6629" w:rsidRPr="0062289D">
        <w:rPr>
          <w:sz w:val="28"/>
          <w:szCs w:val="28"/>
        </w:rPr>
        <w:t xml:space="preserve">: được bao bởi các </w:t>
      </w:r>
      <w:r w:rsidR="00FF6629" w:rsidRPr="0062289D">
        <w:rPr>
          <w:i/>
          <w:sz w:val="28"/>
          <w:szCs w:val="28"/>
        </w:rPr>
        <w:t>hình đa giác phẳng</w:t>
      </w:r>
      <w:r w:rsidR="00FF6629">
        <w:rPr>
          <w:i/>
          <w:sz w:val="28"/>
          <w:szCs w:val="28"/>
        </w:rPr>
        <w:t>.</w:t>
      </w:r>
      <w:r w:rsidR="00FF6629">
        <w:rPr>
          <w:sz w:val="28"/>
          <w:szCs w:val="28"/>
        </w:rPr>
        <w:t>Các khối đa diện thường gặp: hình hộp chữ nhật, hình lăng trụ đều, hình chóp đều.</w:t>
      </w:r>
    </w:p>
    <w:p w:rsidR="00FF6629" w:rsidRPr="0062289D" w:rsidRDefault="00D750CF" w:rsidP="00FF6629">
      <w:pPr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5</w:t>
      </w:r>
      <w:r w:rsidR="00FF6629" w:rsidRPr="0062289D">
        <w:rPr>
          <w:b/>
          <w:i/>
          <w:sz w:val="28"/>
          <w:szCs w:val="28"/>
        </w:rPr>
        <w:t>/ Hình hộp chữ nhật</w:t>
      </w:r>
      <w:r w:rsidR="00FF6629" w:rsidRPr="0062289D">
        <w:rPr>
          <w:sz w:val="28"/>
          <w:szCs w:val="28"/>
        </w:rPr>
        <w:t xml:space="preserve">: được bao bởi </w:t>
      </w:r>
      <w:r w:rsidR="00FF6629" w:rsidRPr="0062289D">
        <w:rPr>
          <w:i/>
          <w:sz w:val="28"/>
          <w:szCs w:val="28"/>
        </w:rPr>
        <w:t>6 hình chữ nhật</w:t>
      </w:r>
    </w:p>
    <w:p w:rsidR="00FF6629" w:rsidRPr="0062289D" w:rsidRDefault="00D750CF" w:rsidP="00FF6629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6</w:t>
      </w:r>
      <w:r w:rsidR="00FF6629" w:rsidRPr="0062289D">
        <w:rPr>
          <w:b/>
          <w:i/>
          <w:sz w:val="28"/>
          <w:szCs w:val="28"/>
        </w:rPr>
        <w:t>/ Hình lăng trụ đều</w:t>
      </w:r>
      <w:r w:rsidR="00FF6629" w:rsidRPr="0062289D">
        <w:rPr>
          <w:sz w:val="28"/>
          <w:szCs w:val="28"/>
        </w:rPr>
        <w:t xml:space="preserve">: được bao bởi </w:t>
      </w:r>
      <w:r w:rsidR="00FF6629" w:rsidRPr="0062289D">
        <w:rPr>
          <w:i/>
          <w:sz w:val="28"/>
          <w:szCs w:val="28"/>
        </w:rPr>
        <w:t>2 mặt đáy là hình đa giác đều bằng nhau</w:t>
      </w:r>
      <w:r w:rsidR="00FF6629" w:rsidRPr="0062289D">
        <w:rPr>
          <w:sz w:val="28"/>
          <w:szCs w:val="28"/>
        </w:rPr>
        <w:t xml:space="preserve"> và các mặt bên là các </w:t>
      </w:r>
      <w:r w:rsidR="00FF6629" w:rsidRPr="0062289D">
        <w:rPr>
          <w:i/>
          <w:sz w:val="28"/>
          <w:szCs w:val="28"/>
        </w:rPr>
        <w:t>hình chữ nhật bằng nhau</w:t>
      </w:r>
    </w:p>
    <w:p w:rsidR="00FF6629" w:rsidRPr="0062289D" w:rsidRDefault="00D750CF" w:rsidP="00FF6629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7</w:t>
      </w:r>
      <w:r w:rsidR="00FF6629" w:rsidRPr="0062289D">
        <w:rPr>
          <w:b/>
          <w:i/>
          <w:sz w:val="28"/>
          <w:szCs w:val="28"/>
        </w:rPr>
        <w:t>/ Hình chóp đều:</w:t>
      </w:r>
      <w:r w:rsidR="00FF6629" w:rsidRPr="0062289D">
        <w:rPr>
          <w:sz w:val="28"/>
          <w:szCs w:val="28"/>
        </w:rPr>
        <w:t xml:space="preserve"> được bao bởi mặt đáy là </w:t>
      </w:r>
      <w:r w:rsidR="00FF6629" w:rsidRPr="0062289D">
        <w:rPr>
          <w:i/>
          <w:sz w:val="28"/>
          <w:szCs w:val="28"/>
        </w:rPr>
        <w:t>1 hình đa giác đều</w:t>
      </w:r>
      <w:r w:rsidR="00FF6629" w:rsidRPr="0062289D">
        <w:rPr>
          <w:sz w:val="28"/>
          <w:szCs w:val="28"/>
        </w:rPr>
        <w:t xml:space="preserve"> và các mặt bên là các </w:t>
      </w:r>
      <w:r w:rsidR="00FF6629" w:rsidRPr="0062289D">
        <w:rPr>
          <w:i/>
          <w:sz w:val="28"/>
          <w:szCs w:val="28"/>
        </w:rPr>
        <w:t>hình tam giác cân bằng nhau</w:t>
      </w:r>
      <w:r w:rsidR="00FF6629" w:rsidRPr="0062289D">
        <w:rPr>
          <w:sz w:val="28"/>
          <w:szCs w:val="28"/>
        </w:rPr>
        <w:t xml:space="preserve"> có chung đỉnh</w:t>
      </w:r>
    </w:p>
    <w:p w:rsidR="00FF6629" w:rsidRPr="0062289D" w:rsidRDefault="00FF6629" w:rsidP="00FF6629">
      <w:pPr>
        <w:jc w:val="both"/>
        <w:rPr>
          <w:sz w:val="28"/>
          <w:szCs w:val="28"/>
        </w:rPr>
      </w:pPr>
      <w:r w:rsidRPr="0062289D">
        <w:rPr>
          <w:sz w:val="28"/>
          <w:szCs w:val="28"/>
        </w:rPr>
        <w:sym w:font="Wingdings 2" w:char="F0F3"/>
      </w:r>
      <w:r w:rsidRPr="0062289D">
        <w:rPr>
          <w:sz w:val="28"/>
          <w:szCs w:val="28"/>
        </w:rPr>
        <w:t>Chú ý: Mỗi 1 hình chiếu thể hiện 2/3 kích thước chiều dài, chiều cao, chiều rộng của 1 khối đa diện</w:t>
      </w:r>
    </w:p>
    <w:p w:rsidR="00FF6629" w:rsidRPr="0062289D" w:rsidRDefault="00D750CF" w:rsidP="00FF6629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8</w:t>
      </w:r>
      <w:r w:rsidR="00FF6629" w:rsidRPr="0062289D">
        <w:rPr>
          <w:b/>
          <w:i/>
          <w:sz w:val="28"/>
          <w:szCs w:val="28"/>
        </w:rPr>
        <w:t>/ Khối tròn xoay</w:t>
      </w:r>
      <w:r w:rsidR="00FF6629" w:rsidRPr="0062289D">
        <w:rPr>
          <w:sz w:val="28"/>
          <w:szCs w:val="28"/>
        </w:rPr>
        <w:t>:</w:t>
      </w:r>
    </w:p>
    <w:p w:rsidR="00FF6629" w:rsidRPr="0062289D" w:rsidRDefault="00FF6629" w:rsidP="00FF6629">
      <w:pPr>
        <w:numPr>
          <w:ilvl w:val="0"/>
          <w:numId w:val="2"/>
        </w:numPr>
        <w:jc w:val="both"/>
        <w:rPr>
          <w:sz w:val="28"/>
          <w:szCs w:val="28"/>
        </w:rPr>
      </w:pPr>
      <w:r w:rsidRPr="0062289D">
        <w:rPr>
          <w:sz w:val="28"/>
          <w:szCs w:val="28"/>
        </w:rPr>
        <w:t xml:space="preserve">Khi quay </w:t>
      </w:r>
      <w:r w:rsidRPr="0062289D">
        <w:rPr>
          <w:i/>
          <w:sz w:val="28"/>
          <w:szCs w:val="28"/>
        </w:rPr>
        <w:t>hình chữ nhật 1 vòng quanh 1 cạnh cố định</w:t>
      </w:r>
      <w:r w:rsidRPr="0062289D">
        <w:rPr>
          <w:sz w:val="28"/>
          <w:szCs w:val="28"/>
        </w:rPr>
        <w:t xml:space="preserve">, ta được </w:t>
      </w:r>
      <w:r w:rsidRPr="0062289D">
        <w:rPr>
          <w:i/>
          <w:sz w:val="28"/>
          <w:szCs w:val="28"/>
        </w:rPr>
        <w:t>hình trụ</w:t>
      </w:r>
    </w:p>
    <w:p w:rsidR="00FF6629" w:rsidRPr="0062289D" w:rsidRDefault="00FF6629" w:rsidP="00FF6629">
      <w:pPr>
        <w:numPr>
          <w:ilvl w:val="0"/>
          <w:numId w:val="2"/>
        </w:numPr>
        <w:jc w:val="both"/>
        <w:rPr>
          <w:sz w:val="28"/>
          <w:szCs w:val="28"/>
        </w:rPr>
      </w:pPr>
      <w:r w:rsidRPr="0062289D">
        <w:rPr>
          <w:sz w:val="28"/>
          <w:szCs w:val="28"/>
        </w:rPr>
        <w:t xml:space="preserve">Khi quay </w:t>
      </w:r>
      <w:r w:rsidRPr="0062289D">
        <w:rPr>
          <w:i/>
          <w:sz w:val="28"/>
          <w:szCs w:val="28"/>
        </w:rPr>
        <w:t>hình tam giác vuông 1 vòng quanh 1 cạnh góc vuông cố định</w:t>
      </w:r>
      <w:r w:rsidRPr="0062289D">
        <w:rPr>
          <w:sz w:val="28"/>
          <w:szCs w:val="28"/>
        </w:rPr>
        <w:t xml:space="preserve">, ta được </w:t>
      </w:r>
      <w:r w:rsidRPr="0062289D">
        <w:rPr>
          <w:i/>
          <w:sz w:val="28"/>
          <w:szCs w:val="28"/>
        </w:rPr>
        <w:t>hình nón</w:t>
      </w:r>
    </w:p>
    <w:p w:rsidR="00FF6629" w:rsidRPr="0062289D" w:rsidRDefault="00FF6629" w:rsidP="00FF6629">
      <w:pPr>
        <w:numPr>
          <w:ilvl w:val="0"/>
          <w:numId w:val="2"/>
        </w:numPr>
        <w:jc w:val="both"/>
        <w:rPr>
          <w:sz w:val="28"/>
          <w:szCs w:val="28"/>
        </w:rPr>
      </w:pPr>
      <w:r w:rsidRPr="0062289D">
        <w:rPr>
          <w:sz w:val="28"/>
          <w:szCs w:val="28"/>
        </w:rPr>
        <w:t xml:space="preserve">Khi quay </w:t>
      </w:r>
      <w:r w:rsidRPr="0062289D">
        <w:rPr>
          <w:i/>
          <w:sz w:val="28"/>
          <w:szCs w:val="28"/>
        </w:rPr>
        <w:t>nửa hình tròn 1 vòng quanh đường kính cố định</w:t>
      </w:r>
      <w:r w:rsidRPr="0062289D">
        <w:rPr>
          <w:sz w:val="28"/>
          <w:szCs w:val="28"/>
        </w:rPr>
        <w:t xml:space="preserve">, ta được </w:t>
      </w:r>
      <w:r w:rsidRPr="0062289D">
        <w:rPr>
          <w:i/>
          <w:sz w:val="28"/>
          <w:szCs w:val="28"/>
        </w:rPr>
        <w:t>hình cầu</w:t>
      </w:r>
    </w:p>
    <w:p w:rsidR="00FF6629" w:rsidRPr="0062289D" w:rsidRDefault="00FF6629" w:rsidP="00FF6629">
      <w:pPr>
        <w:numPr>
          <w:ilvl w:val="0"/>
          <w:numId w:val="3"/>
        </w:numPr>
        <w:jc w:val="both"/>
        <w:rPr>
          <w:b/>
          <w:sz w:val="28"/>
          <w:szCs w:val="28"/>
        </w:rPr>
      </w:pPr>
      <w:r w:rsidRPr="0062289D">
        <w:rPr>
          <w:b/>
          <w:sz w:val="28"/>
          <w:szCs w:val="28"/>
        </w:rPr>
        <w:t>Khối tròn xoay được tạo thành khi quay 1 hình phẳng quanh 1 đường cố định(trục quay) của hình</w:t>
      </w:r>
    </w:p>
    <w:p w:rsidR="00FF6629" w:rsidRPr="0062289D" w:rsidRDefault="00D750CF" w:rsidP="00FF6629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9</w:t>
      </w:r>
      <w:r w:rsidR="00FF6629" w:rsidRPr="0062289D">
        <w:rPr>
          <w:b/>
          <w:i/>
          <w:sz w:val="28"/>
          <w:szCs w:val="28"/>
        </w:rPr>
        <w:t>/ Phân loại bản vẽ kĩ thuật</w:t>
      </w:r>
      <w:r w:rsidR="00FF6629" w:rsidRPr="0062289D">
        <w:rPr>
          <w:sz w:val="28"/>
          <w:szCs w:val="28"/>
        </w:rPr>
        <w:t>:</w:t>
      </w:r>
    </w:p>
    <w:p w:rsidR="00FF6629" w:rsidRPr="0062289D" w:rsidRDefault="00FF6629" w:rsidP="00FF6629">
      <w:pPr>
        <w:numPr>
          <w:ilvl w:val="0"/>
          <w:numId w:val="2"/>
        </w:numPr>
        <w:jc w:val="both"/>
        <w:rPr>
          <w:sz w:val="28"/>
          <w:szCs w:val="28"/>
        </w:rPr>
      </w:pPr>
      <w:r w:rsidRPr="0062289D">
        <w:rPr>
          <w:sz w:val="28"/>
          <w:szCs w:val="28"/>
        </w:rPr>
        <w:t>Bản vẽ cơ khí</w:t>
      </w:r>
    </w:p>
    <w:p w:rsidR="00FF6629" w:rsidRPr="0062289D" w:rsidRDefault="00FF6629" w:rsidP="00FF6629">
      <w:pPr>
        <w:numPr>
          <w:ilvl w:val="0"/>
          <w:numId w:val="2"/>
        </w:numPr>
        <w:jc w:val="both"/>
        <w:rPr>
          <w:sz w:val="28"/>
          <w:szCs w:val="28"/>
        </w:rPr>
      </w:pPr>
      <w:r w:rsidRPr="0062289D">
        <w:rPr>
          <w:sz w:val="28"/>
          <w:szCs w:val="28"/>
        </w:rPr>
        <w:t>Bản vẽ xây dựng</w:t>
      </w:r>
    </w:p>
    <w:p w:rsidR="00FF6629" w:rsidRPr="0062289D" w:rsidRDefault="00D750CF" w:rsidP="00FF6629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10</w:t>
      </w:r>
      <w:r w:rsidR="00FF6629" w:rsidRPr="0062289D">
        <w:rPr>
          <w:b/>
          <w:i/>
          <w:sz w:val="28"/>
          <w:szCs w:val="28"/>
        </w:rPr>
        <w:t>/ Khái niệm hình cắt</w:t>
      </w:r>
      <w:r w:rsidR="00FF6629" w:rsidRPr="0062289D">
        <w:rPr>
          <w:sz w:val="28"/>
          <w:szCs w:val="28"/>
        </w:rPr>
        <w:t>:</w:t>
      </w:r>
    </w:p>
    <w:p w:rsidR="00FF6629" w:rsidRPr="0062289D" w:rsidRDefault="00FF6629" w:rsidP="00FF6629">
      <w:pPr>
        <w:numPr>
          <w:ilvl w:val="0"/>
          <w:numId w:val="2"/>
        </w:numPr>
        <w:jc w:val="both"/>
        <w:rPr>
          <w:sz w:val="28"/>
          <w:szCs w:val="28"/>
        </w:rPr>
      </w:pPr>
      <w:r w:rsidRPr="0062289D">
        <w:rPr>
          <w:sz w:val="28"/>
          <w:szCs w:val="28"/>
        </w:rPr>
        <w:t>Là hình biểu diễn phần vật thể phía sau mặt phẳng cắt</w:t>
      </w:r>
    </w:p>
    <w:p w:rsidR="00FF6629" w:rsidRPr="0062289D" w:rsidRDefault="00FF6629" w:rsidP="00FF6629">
      <w:pPr>
        <w:numPr>
          <w:ilvl w:val="0"/>
          <w:numId w:val="2"/>
        </w:numPr>
        <w:jc w:val="both"/>
        <w:rPr>
          <w:sz w:val="28"/>
          <w:szCs w:val="28"/>
        </w:rPr>
      </w:pPr>
      <w:r w:rsidRPr="0062289D">
        <w:rPr>
          <w:sz w:val="28"/>
          <w:szCs w:val="28"/>
        </w:rPr>
        <w:t>Dùng để biểu diễn rõ hơn hình dạng bên trong của vật thể</w:t>
      </w:r>
    </w:p>
    <w:p w:rsidR="00FF6629" w:rsidRPr="0062289D" w:rsidRDefault="00D750CF" w:rsidP="00FF6629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11</w:t>
      </w:r>
      <w:r w:rsidR="00FF6629" w:rsidRPr="0062289D">
        <w:rPr>
          <w:b/>
          <w:i/>
          <w:sz w:val="28"/>
          <w:szCs w:val="28"/>
        </w:rPr>
        <w:t>/ Trình tự đọc bản vẽ chi tiết</w:t>
      </w:r>
      <w:r w:rsidR="00FF6629" w:rsidRPr="0062289D">
        <w:rPr>
          <w:sz w:val="28"/>
          <w:szCs w:val="28"/>
        </w:rPr>
        <w:t>:</w:t>
      </w:r>
    </w:p>
    <w:p w:rsidR="00FF6629" w:rsidRPr="0062289D" w:rsidRDefault="00FF6629" w:rsidP="00FF6629">
      <w:pPr>
        <w:numPr>
          <w:ilvl w:val="0"/>
          <w:numId w:val="2"/>
        </w:numPr>
        <w:jc w:val="both"/>
        <w:rPr>
          <w:sz w:val="28"/>
          <w:szCs w:val="28"/>
        </w:rPr>
      </w:pPr>
      <w:r w:rsidRPr="0062289D">
        <w:rPr>
          <w:sz w:val="28"/>
          <w:szCs w:val="28"/>
        </w:rPr>
        <w:t>Khung tên</w:t>
      </w:r>
    </w:p>
    <w:p w:rsidR="00FF6629" w:rsidRPr="0062289D" w:rsidRDefault="00FF6629" w:rsidP="00FF6629">
      <w:pPr>
        <w:numPr>
          <w:ilvl w:val="0"/>
          <w:numId w:val="2"/>
        </w:numPr>
        <w:jc w:val="both"/>
        <w:rPr>
          <w:sz w:val="28"/>
          <w:szCs w:val="28"/>
        </w:rPr>
      </w:pPr>
      <w:r w:rsidRPr="0062289D">
        <w:rPr>
          <w:sz w:val="28"/>
          <w:szCs w:val="28"/>
        </w:rPr>
        <w:t>Hình biểu diễn</w:t>
      </w:r>
    </w:p>
    <w:p w:rsidR="00FF6629" w:rsidRPr="0062289D" w:rsidRDefault="00FF6629" w:rsidP="00FF6629">
      <w:pPr>
        <w:numPr>
          <w:ilvl w:val="0"/>
          <w:numId w:val="2"/>
        </w:numPr>
        <w:jc w:val="both"/>
        <w:rPr>
          <w:sz w:val="28"/>
          <w:szCs w:val="28"/>
        </w:rPr>
      </w:pPr>
      <w:r w:rsidRPr="0062289D">
        <w:rPr>
          <w:sz w:val="28"/>
          <w:szCs w:val="28"/>
        </w:rPr>
        <w:t>Kích thước</w:t>
      </w:r>
    </w:p>
    <w:p w:rsidR="00FF6629" w:rsidRPr="0062289D" w:rsidRDefault="00FF6629" w:rsidP="00FF6629">
      <w:pPr>
        <w:numPr>
          <w:ilvl w:val="0"/>
          <w:numId w:val="2"/>
        </w:numPr>
        <w:jc w:val="both"/>
        <w:rPr>
          <w:sz w:val="28"/>
          <w:szCs w:val="28"/>
        </w:rPr>
      </w:pPr>
      <w:r w:rsidRPr="0062289D">
        <w:rPr>
          <w:sz w:val="28"/>
          <w:szCs w:val="28"/>
        </w:rPr>
        <w:t>Yêu cầu kĩ thuật</w:t>
      </w:r>
    </w:p>
    <w:p w:rsidR="00FF6629" w:rsidRPr="00AE4BA3" w:rsidRDefault="00FF6629" w:rsidP="00AE4BA3">
      <w:pPr>
        <w:numPr>
          <w:ilvl w:val="0"/>
          <w:numId w:val="2"/>
        </w:numPr>
        <w:jc w:val="both"/>
        <w:rPr>
          <w:sz w:val="28"/>
          <w:szCs w:val="28"/>
        </w:rPr>
      </w:pPr>
      <w:r w:rsidRPr="0062289D">
        <w:rPr>
          <w:sz w:val="28"/>
          <w:szCs w:val="28"/>
        </w:rPr>
        <w:t>Tổng hợp</w:t>
      </w:r>
    </w:p>
    <w:p w:rsidR="00FF6629" w:rsidRPr="0062289D" w:rsidRDefault="00D750CF" w:rsidP="00FF6629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12</w:t>
      </w:r>
      <w:r w:rsidR="00FF6629" w:rsidRPr="0062289D">
        <w:rPr>
          <w:b/>
          <w:i/>
          <w:sz w:val="28"/>
          <w:szCs w:val="28"/>
        </w:rPr>
        <w:t>/ Trình tự đọc bản vẽ nhà</w:t>
      </w:r>
      <w:r w:rsidR="00FF6629" w:rsidRPr="0062289D">
        <w:rPr>
          <w:sz w:val="28"/>
          <w:szCs w:val="28"/>
        </w:rPr>
        <w:t>:</w:t>
      </w:r>
    </w:p>
    <w:p w:rsidR="00FF6629" w:rsidRPr="0062289D" w:rsidRDefault="00FF6629" w:rsidP="00FF6629">
      <w:pPr>
        <w:numPr>
          <w:ilvl w:val="0"/>
          <w:numId w:val="2"/>
        </w:numPr>
        <w:jc w:val="both"/>
        <w:rPr>
          <w:sz w:val="28"/>
          <w:szCs w:val="28"/>
        </w:rPr>
      </w:pPr>
      <w:r w:rsidRPr="0062289D">
        <w:rPr>
          <w:sz w:val="28"/>
          <w:szCs w:val="28"/>
        </w:rPr>
        <w:t>Khung tên</w:t>
      </w:r>
    </w:p>
    <w:p w:rsidR="00FF6629" w:rsidRPr="0062289D" w:rsidRDefault="00FF6629" w:rsidP="00FF6629">
      <w:pPr>
        <w:numPr>
          <w:ilvl w:val="0"/>
          <w:numId w:val="2"/>
        </w:numPr>
        <w:jc w:val="both"/>
        <w:rPr>
          <w:sz w:val="28"/>
          <w:szCs w:val="28"/>
        </w:rPr>
      </w:pPr>
      <w:r w:rsidRPr="0062289D">
        <w:rPr>
          <w:sz w:val="28"/>
          <w:szCs w:val="28"/>
        </w:rPr>
        <w:t>Hình biểu diễn</w:t>
      </w:r>
    </w:p>
    <w:p w:rsidR="00FF6629" w:rsidRPr="0062289D" w:rsidRDefault="00FF6629" w:rsidP="00FF6629">
      <w:pPr>
        <w:numPr>
          <w:ilvl w:val="0"/>
          <w:numId w:val="2"/>
        </w:numPr>
        <w:jc w:val="both"/>
        <w:rPr>
          <w:sz w:val="28"/>
          <w:szCs w:val="28"/>
        </w:rPr>
      </w:pPr>
      <w:r w:rsidRPr="0062289D">
        <w:rPr>
          <w:sz w:val="28"/>
          <w:szCs w:val="28"/>
        </w:rPr>
        <w:t>Kích thước</w:t>
      </w:r>
    </w:p>
    <w:p w:rsidR="00FF6629" w:rsidRDefault="00FF6629" w:rsidP="00FF6629">
      <w:pPr>
        <w:numPr>
          <w:ilvl w:val="0"/>
          <w:numId w:val="2"/>
        </w:numPr>
        <w:jc w:val="both"/>
        <w:rPr>
          <w:sz w:val="28"/>
          <w:szCs w:val="28"/>
        </w:rPr>
      </w:pPr>
      <w:r w:rsidRPr="0062289D">
        <w:rPr>
          <w:sz w:val="28"/>
          <w:szCs w:val="28"/>
        </w:rPr>
        <w:t>Các bộ phận</w:t>
      </w:r>
    </w:p>
    <w:p w:rsidR="00AE4BA3" w:rsidRPr="00D750CF" w:rsidRDefault="00AE4BA3" w:rsidP="00AE4BA3">
      <w:pPr>
        <w:jc w:val="both"/>
        <w:rPr>
          <w:b/>
          <w:i/>
          <w:sz w:val="28"/>
          <w:szCs w:val="28"/>
        </w:rPr>
      </w:pPr>
      <w:r w:rsidRPr="00D750CF">
        <w:rPr>
          <w:b/>
          <w:i/>
          <w:sz w:val="28"/>
          <w:szCs w:val="28"/>
        </w:rPr>
        <w:t>14/ Trình tự đọc bản vẽ lắp:</w:t>
      </w:r>
    </w:p>
    <w:p w:rsidR="00AE4BA3" w:rsidRDefault="00AE4BA3" w:rsidP="00AE4BA3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Khung tên</w:t>
      </w:r>
    </w:p>
    <w:p w:rsidR="00AE4BA3" w:rsidRDefault="00AE4BA3" w:rsidP="00AE4BA3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Bảng kê</w:t>
      </w:r>
    </w:p>
    <w:p w:rsidR="00AE4BA3" w:rsidRDefault="00AE4BA3" w:rsidP="00AE4BA3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Hình biểu diễn</w:t>
      </w:r>
    </w:p>
    <w:p w:rsidR="00AE4BA3" w:rsidRDefault="00AE4BA3" w:rsidP="00AE4BA3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Kích thước</w:t>
      </w:r>
    </w:p>
    <w:p w:rsidR="00AE4BA3" w:rsidRDefault="00AE4BA3" w:rsidP="00AE4BA3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Phân tích các chi tiết</w:t>
      </w:r>
    </w:p>
    <w:p w:rsidR="00AE4BA3" w:rsidRDefault="00AE4BA3" w:rsidP="00AE4BA3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Tổng hợp</w:t>
      </w:r>
    </w:p>
    <w:p w:rsidR="00D750CF" w:rsidRPr="00D750CF" w:rsidRDefault="00D750CF" w:rsidP="00D750CF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13</w:t>
      </w:r>
      <w:r w:rsidRPr="00D750CF">
        <w:rPr>
          <w:b/>
          <w:i/>
          <w:sz w:val="28"/>
          <w:szCs w:val="28"/>
        </w:rPr>
        <w:t>/ Truyền và biến đổi chuyển động:</w:t>
      </w:r>
    </w:p>
    <w:p w:rsidR="00D750CF" w:rsidRDefault="00D750CF" w:rsidP="00D750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Cơ cấu truyền chuyển động:</w:t>
      </w:r>
    </w:p>
    <w:p w:rsidR="00D750CF" w:rsidRDefault="00D750CF" w:rsidP="00D750CF">
      <w:pPr>
        <w:pStyle w:val="ListParagraph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Truyền động ma sát: Phổ biến là truyền động đai. Tỉ số truyền i</w:t>
      </w:r>
    </w:p>
    <w:p w:rsidR="00D750CF" w:rsidRDefault="00D750CF" w:rsidP="00D750CF">
      <w:pPr>
        <w:pStyle w:val="ListParagraph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Truyền động ăn khớp: Phổ biến là truyền động bánh răng và truyền động xích.Tỉ số truyền i.</w:t>
      </w:r>
    </w:p>
    <w:p w:rsidR="00D750CF" w:rsidRDefault="00D750CF" w:rsidP="00D750CF">
      <w:pPr>
        <w:jc w:val="both"/>
        <w:rPr>
          <w:sz w:val="28"/>
          <w:szCs w:val="28"/>
        </w:rPr>
      </w:pPr>
      <w:r>
        <w:rPr>
          <w:sz w:val="28"/>
          <w:szCs w:val="28"/>
        </w:rPr>
        <w:t>Cơ cấu biến đổi chuyển động:</w:t>
      </w:r>
    </w:p>
    <w:p w:rsidR="00D750CF" w:rsidRDefault="00D750CF" w:rsidP="00D750CF">
      <w:pPr>
        <w:pStyle w:val="ListParagraph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Cơ cấu tay quay- con trượt</w:t>
      </w:r>
    </w:p>
    <w:p w:rsidR="00D750CF" w:rsidRDefault="00D750CF" w:rsidP="00D750CF">
      <w:pPr>
        <w:pStyle w:val="ListParagraph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Cơ cấu tay quay- thanh lắc</w:t>
      </w:r>
    </w:p>
    <w:p w:rsidR="00D750CF" w:rsidRDefault="00D750CF" w:rsidP="00D750CF">
      <w:pPr>
        <w:jc w:val="both"/>
        <w:rPr>
          <w:b/>
          <w:i/>
          <w:sz w:val="28"/>
          <w:szCs w:val="28"/>
        </w:rPr>
      </w:pPr>
      <w:r w:rsidRPr="00D750CF">
        <w:rPr>
          <w:b/>
          <w:i/>
          <w:sz w:val="28"/>
          <w:szCs w:val="28"/>
        </w:rPr>
        <w:t>II/ Bài tập</w:t>
      </w:r>
    </w:p>
    <w:p w:rsidR="00D750CF" w:rsidRDefault="00D750CF" w:rsidP="00D750CF">
      <w:pPr>
        <w:rPr>
          <w:b/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1.</w:t>
      </w:r>
      <w:r w:rsidRPr="00D750CF">
        <w:rPr>
          <w:rFonts w:eastAsiaTheme="minorEastAsia" w:cstheme="minorBidi"/>
          <w:b/>
          <w:bCs/>
          <w:color w:val="000000" w:themeColor="text1"/>
          <w:kern w:val="24"/>
          <w:sz w:val="56"/>
          <w:szCs w:val="56"/>
        </w:rPr>
        <w:t xml:space="preserve"> </w:t>
      </w:r>
      <w:r w:rsidRPr="00D750CF">
        <w:rPr>
          <w:b/>
          <w:bCs/>
          <w:i/>
          <w:sz w:val="28"/>
          <w:szCs w:val="28"/>
        </w:rPr>
        <w:t>Đĩa xích của xe đạp có 50 răng, đĩa líp có 20 răng. Tính tỉ số truyền i và cho biết chi tiết nào quay nhanh hơn?</w:t>
      </w:r>
    </w:p>
    <w:p w:rsidR="00D750CF" w:rsidRDefault="00327E61" w:rsidP="00D750CF">
      <w:pPr>
        <w:rPr>
          <w:i/>
          <w:sz w:val="28"/>
          <w:szCs w:val="28"/>
        </w:rPr>
      </w:pPr>
      <w:r w:rsidRPr="00327E61">
        <w:rPr>
          <w:i/>
          <w:sz w:val="28"/>
          <w:szCs w:val="28"/>
        </w:rPr>
        <w:t>Hướng dẫn:</w:t>
      </w:r>
    </w:p>
    <w:p w:rsidR="00327E61" w:rsidRPr="00327E61" w:rsidRDefault="00327E61" w:rsidP="00327E61">
      <w:pPr>
        <w:rPr>
          <w:i/>
          <w:sz w:val="28"/>
          <w:szCs w:val="28"/>
        </w:rPr>
      </w:pPr>
      <w:r w:rsidRPr="00327E61">
        <w:rPr>
          <w:i/>
          <w:sz w:val="28"/>
          <w:szCs w:val="28"/>
        </w:rPr>
        <w:t>Tóm tắt:</w:t>
      </w:r>
    </w:p>
    <w:tbl>
      <w:tblPr>
        <w:tblStyle w:val="TableGrid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650"/>
        <w:gridCol w:w="5700"/>
      </w:tblGrid>
      <w:tr w:rsidR="00327E61" w:rsidRPr="00327E61" w:rsidTr="00327E61">
        <w:trPr>
          <w:trHeight w:val="1318"/>
        </w:trPr>
        <w:tc>
          <w:tcPr>
            <w:tcW w:w="3650" w:type="dxa"/>
            <w:tcBorders>
              <w:bottom w:val="single" w:sz="4" w:space="0" w:color="auto"/>
            </w:tcBorders>
            <w:shd w:val="clear" w:color="auto" w:fill="auto"/>
          </w:tcPr>
          <w:p w:rsidR="00327E61" w:rsidRPr="00327E61" w:rsidRDefault="00327E61" w:rsidP="00725175">
            <w:pPr>
              <w:rPr>
                <w:i/>
                <w:sz w:val="28"/>
                <w:szCs w:val="28"/>
              </w:rPr>
            </w:pPr>
            <w:r w:rsidRPr="00327E61">
              <w:rPr>
                <w:i/>
                <w:sz w:val="28"/>
                <w:szCs w:val="28"/>
              </w:rPr>
              <w:t>Z</w:t>
            </w:r>
            <w:r w:rsidRPr="00327E61">
              <w:rPr>
                <w:i/>
                <w:sz w:val="28"/>
                <w:szCs w:val="28"/>
                <w:vertAlign w:val="subscript"/>
              </w:rPr>
              <w:t xml:space="preserve">1 </w:t>
            </w:r>
            <w:r w:rsidRPr="00327E61">
              <w:rPr>
                <w:i/>
                <w:sz w:val="28"/>
                <w:szCs w:val="28"/>
              </w:rPr>
              <w:t>= 50 răng</w:t>
            </w:r>
          </w:p>
          <w:p w:rsidR="00327E61" w:rsidRPr="00327E61" w:rsidRDefault="00327E61" w:rsidP="00725175">
            <w:pPr>
              <w:rPr>
                <w:i/>
                <w:sz w:val="28"/>
                <w:szCs w:val="28"/>
              </w:rPr>
            </w:pPr>
            <w:r w:rsidRPr="00327E61">
              <w:rPr>
                <w:i/>
                <w:sz w:val="28"/>
                <w:szCs w:val="28"/>
              </w:rPr>
              <w:t>Z</w:t>
            </w:r>
            <w:r w:rsidRPr="00327E61">
              <w:rPr>
                <w:i/>
                <w:sz w:val="28"/>
                <w:szCs w:val="28"/>
                <w:vertAlign w:val="subscript"/>
              </w:rPr>
              <w:t>2</w:t>
            </w:r>
            <w:r w:rsidRPr="00327E61">
              <w:rPr>
                <w:i/>
                <w:sz w:val="28"/>
                <w:szCs w:val="28"/>
              </w:rPr>
              <w:t>= 20 răng</w:t>
            </w:r>
          </w:p>
          <w:p w:rsidR="00327E61" w:rsidRPr="00327E61" w:rsidRDefault="00327E61" w:rsidP="00725175">
            <w:pPr>
              <w:rPr>
                <w:i/>
                <w:sz w:val="28"/>
                <w:szCs w:val="28"/>
              </w:rPr>
            </w:pPr>
            <w:r w:rsidRPr="00327E61">
              <w:rPr>
                <w:i/>
                <w:sz w:val="28"/>
                <w:szCs w:val="28"/>
              </w:rPr>
              <w:t>Tính: i = ? lần</w:t>
            </w:r>
          </w:p>
        </w:tc>
        <w:tc>
          <w:tcPr>
            <w:tcW w:w="5700" w:type="dxa"/>
            <w:tcBorders>
              <w:bottom w:val="single" w:sz="4" w:space="0" w:color="auto"/>
            </w:tcBorders>
            <w:shd w:val="clear" w:color="auto" w:fill="auto"/>
          </w:tcPr>
          <w:p w:rsidR="00327E61" w:rsidRPr="00327E61" w:rsidRDefault="00327E61" w:rsidP="00327E61">
            <w:pPr>
              <w:rPr>
                <w:i/>
                <w:sz w:val="28"/>
                <w:szCs w:val="28"/>
              </w:rPr>
            </w:pPr>
            <w:r w:rsidRPr="00327E61">
              <w:rPr>
                <w:i/>
                <w:sz w:val="28"/>
                <w:szCs w:val="28"/>
              </w:rPr>
              <w:t>- Tỉ số truyền i là:</w:t>
            </w:r>
          </w:p>
          <w:p w:rsidR="00327E61" w:rsidRPr="00327E61" w:rsidRDefault="00327E61" w:rsidP="00327E61">
            <w:pPr>
              <w:rPr>
                <w:i/>
                <w:sz w:val="28"/>
                <w:szCs w:val="28"/>
              </w:rPr>
            </w:pPr>
            <w:r w:rsidRPr="00327E61">
              <w:rPr>
                <w:i/>
                <w:sz w:val="28"/>
                <w:szCs w:val="28"/>
              </w:rPr>
              <w:t>Ta có:</w:t>
            </w:r>
          </w:p>
          <w:p w:rsidR="00327E61" w:rsidRPr="00327E61" w:rsidRDefault="00327E61" w:rsidP="00327E61">
            <w:pPr>
              <w:rPr>
                <w:i/>
                <w:sz w:val="28"/>
                <w:szCs w:val="28"/>
              </w:rPr>
            </w:pPr>
            <m:oMathPara>
              <m:oMathParaPr>
                <m:jc m:val="centerGroup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i=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Z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Z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50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20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=2,5</m:t>
                </m:r>
              </m:oMath>
            </m:oMathPara>
          </w:p>
          <w:p w:rsidR="00327E61" w:rsidRPr="00327E61" w:rsidRDefault="00327E61" w:rsidP="00327E61">
            <w:pPr>
              <w:rPr>
                <w:i/>
                <w:sz w:val="28"/>
                <w:szCs w:val="28"/>
              </w:rPr>
            </w:pPr>
            <w:r w:rsidRPr="00327E61">
              <w:rPr>
                <w:i/>
                <w:sz w:val="28"/>
                <w:szCs w:val="28"/>
              </w:rPr>
              <w:t>Mặt khác ta có:</w:t>
            </w:r>
          </w:p>
          <w:p w:rsidR="00327E61" w:rsidRPr="00327E61" w:rsidRDefault="00327E61" w:rsidP="00327E61">
            <w:pPr>
              <w:rPr>
                <w:i/>
                <w:sz w:val="28"/>
                <w:szCs w:val="28"/>
              </w:rPr>
            </w:pPr>
            <m:oMathPara>
              <m:oMathParaPr>
                <m:jc m:val="centerGroup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i=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n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n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 ⇒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=i×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</m:oMath>
            </m:oMathPara>
          </w:p>
          <w:p w:rsidR="00327E61" w:rsidRPr="00327E61" w:rsidRDefault="00327E61" w:rsidP="00327E61">
            <w:pPr>
              <w:rPr>
                <w:i/>
                <w:sz w:val="28"/>
                <w:szCs w:val="28"/>
              </w:rPr>
            </w:pPr>
            <m:oMathPara>
              <m:oMathParaPr>
                <m:jc m:val="centerGroup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⇒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b/>
                        <w:bCs/>
                        <w:i/>
                        <w:sz w:val="28"/>
                        <w:szCs w:val="28"/>
                      </w:rPr>
                      <m:t>2,5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</m:oMath>
            </m:oMathPara>
          </w:p>
          <w:p w:rsidR="00327E61" w:rsidRPr="00327E61" w:rsidRDefault="00327E61" w:rsidP="00327E61">
            <w:pPr>
              <w:rPr>
                <w:i/>
                <w:sz w:val="28"/>
                <w:szCs w:val="28"/>
              </w:rPr>
            </w:pPr>
            <w:r w:rsidRPr="00327E61">
              <w:rPr>
                <w:b/>
                <w:bCs/>
                <w:i/>
                <w:sz w:val="28"/>
                <w:szCs w:val="28"/>
              </w:rPr>
              <w:t>Kết luận</w:t>
            </w:r>
            <w:r w:rsidRPr="00327E61">
              <w:rPr>
                <w:i/>
                <w:sz w:val="28"/>
                <w:szCs w:val="28"/>
              </w:rPr>
              <w:t>: Vậy đĩa líp sẽ quay nhanh hơn đĩa xích 2,5 lần</w:t>
            </w:r>
          </w:p>
        </w:tc>
      </w:tr>
    </w:tbl>
    <w:p w:rsidR="00327E61" w:rsidRPr="00D750CF" w:rsidRDefault="00327E61" w:rsidP="00D750CF">
      <w:pPr>
        <w:rPr>
          <w:b/>
          <w:i/>
          <w:sz w:val="28"/>
          <w:szCs w:val="28"/>
        </w:rPr>
      </w:pPr>
    </w:p>
    <w:p w:rsidR="003B1E93" w:rsidRPr="00327E61" w:rsidRDefault="00327E61" w:rsidP="00327E61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2.</w:t>
      </w:r>
      <w:r w:rsidRPr="00327E61">
        <w:rPr>
          <w:rFonts w:eastAsiaTheme="minorEastAsia"/>
          <w:color w:val="000000" w:themeColor="text1"/>
          <w:sz w:val="64"/>
          <w:szCs w:val="64"/>
        </w:rPr>
        <w:t xml:space="preserve"> </w:t>
      </w:r>
      <w:r w:rsidR="009554D4" w:rsidRPr="00327E61">
        <w:rPr>
          <w:b/>
          <w:i/>
          <w:sz w:val="28"/>
          <w:szCs w:val="28"/>
        </w:rPr>
        <w:t xml:space="preserve">Đĩa xích xe đạp 45 răng líp xe đạp 15 răng đĩa líp quay 9 vòng 1' </w:t>
      </w:r>
    </w:p>
    <w:p w:rsidR="003B1E93" w:rsidRPr="009554D4" w:rsidRDefault="009554D4" w:rsidP="00327E61">
      <w:pPr>
        <w:jc w:val="both"/>
        <w:rPr>
          <w:i/>
          <w:sz w:val="28"/>
          <w:szCs w:val="28"/>
        </w:rPr>
      </w:pPr>
      <w:r w:rsidRPr="009554D4">
        <w:rPr>
          <w:i/>
          <w:sz w:val="28"/>
          <w:szCs w:val="28"/>
        </w:rPr>
        <w:t>a) tính tỉ số truyền i,</w:t>
      </w:r>
    </w:p>
    <w:p w:rsidR="003B1E93" w:rsidRPr="009554D4" w:rsidRDefault="009554D4" w:rsidP="00327E61">
      <w:pPr>
        <w:jc w:val="both"/>
        <w:rPr>
          <w:i/>
          <w:sz w:val="28"/>
          <w:szCs w:val="28"/>
        </w:rPr>
      </w:pPr>
      <w:r w:rsidRPr="009554D4">
        <w:rPr>
          <w:i/>
          <w:sz w:val="28"/>
          <w:szCs w:val="28"/>
        </w:rPr>
        <w:t>b) tốc độ quay của đĩa xích,</w:t>
      </w:r>
    </w:p>
    <w:p w:rsidR="009554D4" w:rsidRPr="009554D4" w:rsidRDefault="00327E61" w:rsidP="009554D4">
      <w:pPr>
        <w:pStyle w:val="NormalWeb"/>
        <w:shd w:val="clear" w:color="auto" w:fill="FFFFFF"/>
        <w:spacing w:before="0" w:beforeAutospacing="0" w:after="240" w:afterAutospacing="0" w:line="390" w:lineRule="atLeast"/>
        <w:rPr>
          <w:b/>
          <w:i/>
          <w:color w:val="000000" w:themeColor="text1"/>
          <w:sz w:val="28"/>
          <w:szCs w:val="28"/>
        </w:rPr>
      </w:pPr>
      <w:r>
        <w:rPr>
          <w:b/>
          <w:i/>
          <w:sz w:val="28"/>
          <w:szCs w:val="28"/>
        </w:rPr>
        <w:t>3.</w:t>
      </w:r>
      <w:r w:rsidR="009554D4" w:rsidRPr="009554D4">
        <w:rPr>
          <w:sz w:val="28"/>
          <w:szCs w:val="28"/>
          <w:shd w:val="clear" w:color="auto" w:fill="FFFFFF"/>
        </w:rPr>
        <w:t xml:space="preserve"> </w:t>
      </w:r>
      <w:r w:rsidR="009554D4" w:rsidRPr="009554D4">
        <w:rPr>
          <w:b/>
          <w:i/>
          <w:sz w:val="28"/>
          <w:szCs w:val="28"/>
          <w:shd w:val="clear" w:color="auto" w:fill="FFFFFF"/>
        </w:rPr>
        <w:t>Vẽ hình chiếu đứng, hình chiếu cạnh và hình chiếu bằng của vật thể đã cho. (Kích thước lấy theo hình đã cho)</w:t>
      </w:r>
    </w:p>
    <w:p w:rsidR="00327E61" w:rsidRDefault="00327E61" w:rsidP="00327E61">
      <w:pPr>
        <w:jc w:val="both"/>
        <w:rPr>
          <w:b/>
          <w:i/>
          <w:sz w:val="28"/>
          <w:szCs w:val="28"/>
        </w:rPr>
      </w:pPr>
    </w:p>
    <w:p w:rsidR="00327E61" w:rsidRDefault="00327E61" w:rsidP="00327E61">
      <w:pPr>
        <w:jc w:val="both"/>
        <w:rPr>
          <w:b/>
          <w:i/>
          <w:sz w:val="28"/>
          <w:szCs w:val="28"/>
        </w:rPr>
      </w:pPr>
    </w:p>
    <w:p w:rsidR="00327E61" w:rsidRDefault="009554D4" w:rsidP="00327E61">
      <w:pPr>
        <w:jc w:val="both"/>
        <w:rPr>
          <w:b/>
          <w:i/>
          <w:sz w:val="28"/>
          <w:szCs w:val="28"/>
        </w:rPr>
      </w:pPr>
      <w:r w:rsidRPr="00DE0C71">
        <w:rPr>
          <w:noProof/>
          <w:sz w:val="28"/>
          <w:szCs w:val="28"/>
        </w:rPr>
        <w:drawing>
          <wp:inline distT="0" distB="0" distL="0" distR="0" wp14:anchorId="5A0D4BA9" wp14:editId="4B1C8137">
            <wp:extent cx="2847372" cy="2002420"/>
            <wp:effectExtent l="0" t="0" r="0" b="0"/>
            <wp:docPr id="2" name="Picture 2" descr="https://o.rada.vn/data/image/2022/10/07/Cong-nghe-8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.rada.vn/data/image/2022/10/07/Cong-nghe-8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530" cy="2002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E61" w:rsidRDefault="00327E61" w:rsidP="00327E61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</w:t>
      </w:r>
    </w:p>
    <w:p w:rsidR="00327E61" w:rsidRDefault="00327E61" w:rsidP="00327E61">
      <w:pPr>
        <w:jc w:val="both"/>
        <w:rPr>
          <w:b/>
          <w:i/>
          <w:sz w:val="28"/>
          <w:szCs w:val="28"/>
        </w:rPr>
      </w:pPr>
    </w:p>
    <w:p w:rsidR="00327E61" w:rsidRPr="00327E61" w:rsidRDefault="00327E61" w:rsidP="00327E61">
      <w:pPr>
        <w:jc w:val="both"/>
        <w:rPr>
          <w:b/>
          <w:i/>
          <w:sz w:val="28"/>
          <w:szCs w:val="28"/>
        </w:rPr>
      </w:pPr>
    </w:p>
    <w:p w:rsidR="00D750CF" w:rsidRPr="00D750CF" w:rsidRDefault="00D750CF" w:rsidP="00D750CF">
      <w:pPr>
        <w:jc w:val="both"/>
        <w:rPr>
          <w:b/>
          <w:i/>
          <w:sz w:val="28"/>
          <w:szCs w:val="28"/>
        </w:rPr>
      </w:pPr>
    </w:p>
    <w:p w:rsidR="00D750CF" w:rsidRPr="00D750CF" w:rsidRDefault="00D750CF" w:rsidP="00D750CF">
      <w:pPr>
        <w:jc w:val="both"/>
        <w:rPr>
          <w:sz w:val="28"/>
          <w:szCs w:val="28"/>
        </w:rPr>
      </w:pPr>
    </w:p>
    <w:p w:rsidR="00FF6629" w:rsidRDefault="00FF6629" w:rsidP="00FF6629">
      <w:pPr>
        <w:jc w:val="both"/>
        <w:rPr>
          <w:sz w:val="28"/>
          <w:szCs w:val="28"/>
        </w:rPr>
      </w:pPr>
    </w:p>
    <w:p w:rsidR="00FF6629" w:rsidRPr="0062289D" w:rsidRDefault="00FF6629" w:rsidP="00FF6629">
      <w:pPr>
        <w:jc w:val="both"/>
        <w:rPr>
          <w:sz w:val="28"/>
          <w:szCs w:val="28"/>
        </w:rPr>
      </w:pPr>
    </w:p>
    <w:p w:rsidR="00172A5C" w:rsidRDefault="00172A5C"/>
    <w:sectPr w:rsidR="00172A5C" w:rsidSect="00FF6629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C706B"/>
    <w:multiLevelType w:val="hybridMultilevel"/>
    <w:tmpl w:val="645A5E4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1B4ACD"/>
    <w:multiLevelType w:val="hybridMultilevel"/>
    <w:tmpl w:val="DB7E0450"/>
    <w:lvl w:ilvl="0" w:tplc="46408F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807BC"/>
    <w:multiLevelType w:val="hybridMultilevel"/>
    <w:tmpl w:val="F0DA7354"/>
    <w:lvl w:ilvl="0" w:tplc="BC4AF1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DB273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EE7F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CC2D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7439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EE64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6E64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0289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1C45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E3C4893"/>
    <w:multiLevelType w:val="hybridMultilevel"/>
    <w:tmpl w:val="1144B288"/>
    <w:lvl w:ilvl="0" w:tplc="D20821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91BB7"/>
    <w:multiLevelType w:val="hybridMultilevel"/>
    <w:tmpl w:val="4176D5DC"/>
    <w:lvl w:ilvl="0" w:tplc="849CC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A4A91"/>
    <w:multiLevelType w:val="hybridMultilevel"/>
    <w:tmpl w:val="B50C2CA6"/>
    <w:lvl w:ilvl="0" w:tplc="416E7A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ED6A63"/>
    <w:multiLevelType w:val="hybridMultilevel"/>
    <w:tmpl w:val="6E32E1E0"/>
    <w:lvl w:ilvl="0" w:tplc="E7E4BE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1F46DF"/>
    <w:multiLevelType w:val="hybridMultilevel"/>
    <w:tmpl w:val="A914102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193827"/>
    <w:multiLevelType w:val="hybridMultilevel"/>
    <w:tmpl w:val="B650CCD8"/>
    <w:lvl w:ilvl="0" w:tplc="1666CBA2">
      <w:start w:val="7"/>
      <w:numFmt w:val="bullet"/>
      <w:lvlText w:val=""/>
      <w:lvlJc w:val="left"/>
      <w:pPr>
        <w:tabs>
          <w:tab w:val="num" w:pos="765"/>
        </w:tabs>
        <w:ind w:left="765" w:hanging="405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93C79"/>
    <w:multiLevelType w:val="hybridMultilevel"/>
    <w:tmpl w:val="34D68368"/>
    <w:lvl w:ilvl="0" w:tplc="3B186E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6"/>
  </w:num>
  <w:num w:numId="5">
    <w:abstractNumId w:val="3"/>
  </w:num>
  <w:num w:numId="6">
    <w:abstractNumId w:val="9"/>
  </w:num>
  <w:num w:numId="7">
    <w:abstractNumId w:val="4"/>
  </w:num>
  <w:num w:numId="8">
    <w:abstractNumId w:val="5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629"/>
    <w:rsid w:val="00172A5C"/>
    <w:rsid w:val="001E699B"/>
    <w:rsid w:val="00327E61"/>
    <w:rsid w:val="003B1E93"/>
    <w:rsid w:val="005C748E"/>
    <w:rsid w:val="009554D4"/>
    <w:rsid w:val="00AE4BA3"/>
    <w:rsid w:val="00C07EFA"/>
    <w:rsid w:val="00D750CF"/>
    <w:rsid w:val="00FF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8DEB6"/>
  <w15:chartTrackingRefBased/>
  <w15:docId w15:val="{AC8ACC22-4A66-4DFC-9025-38422C73E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6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F66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748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750C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1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4523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04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80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2023-10-15T08:12:00Z</dcterms:created>
  <dcterms:modified xsi:type="dcterms:W3CDTF">2024-10-16T14:56:00Z</dcterms:modified>
</cp:coreProperties>
</file>