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68" w:rsidRPr="0012008A" w:rsidRDefault="00974568" w:rsidP="00974568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4</w:t>
      </w:r>
      <w:r w:rsidRPr="0012008A">
        <w:rPr>
          <w:rFonts w:ascii="Times New Roman" w:hAnsi="Times New Roman"/>
          <w:sz w:val="40"/>
          <w:szCs w:val="40"/>
        </w:rPr>
        <w:t>: THÁNG 3/201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12008A">
        <w:rPr>
          <w:rFonts w:ascii="Times New Roman" w:hAnsi="Times New Roman"/>
          <w:sz w:val="40"/>
          <w:szCs w:val="40"/>
        </w:rPr>
        <w:t xml:space="preserve">( 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proofErr w:type="gramEnd"/>
      <w:r w:rsidRPr="0012008A">
        <w:rPr>
          <w:rFonts w:ascii="Times New Roman" w:hAnsi="Times New Roman"/>
          <w:sz w:val="40"/>
          <w:szCs w:val="40"/>
        </w:rPr>
        <w:t xml:space="preserve"> 31)</w:t>
      </w:r>
    </w:p>
    <w:p w:rsidR="00974568" w:rsidRPr="0012008A" w:rsidRDefault="00974568" w:rsidP="00974568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26</w:t>
      </w:r>
      <w:r w:rsidRPr="0012008A">
        <w:rPr>
          <w:rFonts w:ascii="Times New Roman" w:hAnsi="Times New Roman"/>
        </w:rPr>
        <w:t>/3/201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01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4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974568" w:rsidRPr="0012008A" w:rsidRDefault="00974568" w:rsidP="0097456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2"/>
        <w:gridCol w:w="1961"/>
        <w:gridCol w:w="1090"/>
      </w:tblGrid>
      <w:tr w:rsidR="00974568" w:rsidRPr="0012008A" w:rsidTr="00210872">
        <w:tc>
          <w:tcPr>
            <w:tcW w:w="866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1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Hoạt động NGLL: Kỉ niệm Ngày 26/3</w:t>
            </w:r>
            <w:r w:rsidRPr="0012008A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61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á</w:t>
            </w:r>
            <w:r w:rsidRPr="0012008A">
              <w:rPr>
                <w:rFonts w:ascii="Times New Roman" w:hAnsi="Times New Roman"/>
              </w:rPr>
              <w:t>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vi</w:t>
            </w:r>
            <w:r>
              <w:rPr>
                <w:rFonts w:ascii="Times New Roman" w:hAnsi="Times New Roman"/>
              </w:rPr>
              <w:t>ê</w:t>
            </w:r>
            <w:r w:rsidRPr="0012008A">
              <w:rPr>
                <w:rFonts w:ascii="Times New Roman" w:hAnsi="Times New Roman"/>
              </w:rPr>
              <w:t>n</w:t>
            </w:r>
            <w:proofErr w:type="spellEnd"/>
          </w:p>
        </w:tc>
        <w:tc>
          <w:tcPr>
            <w:tcW w:w="1961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TTCM</w:t>
            </w: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các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>.</w:t>
            </w:r>
          </w:p>
        </w:tc>
        <w:tc>
          <w:tcPr>
            <w:tcW w:w="1961" w:type="dxa"/>
            <w:vAlign w:val="center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BGH,TPT,TT</w:t>
            </w: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</w:t>
            </w: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; CBGV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HN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cụm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vực</w:t>
            </w:r>
            <w:proofErr w:type="spellEnd"/>
            <w:r>
              <w:rPr>
                <w:rFonts w:ascii="Times New Roman" w:hAnsi="Times New Roman"/>
              </w:rPr>
              <w:t xml:space="preserve"> IV</w:t>
            </w:r>
          </w:p>
        </w:tc>
        <w:tc>
          <w:tcPr>
            <w:tcW w:w="1961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1961" w:type="dxa"/>
            <w:vAlign w:val="center"/>
          </w:tcPr>
          <w:p w:rsidR="00974568" w:rsidRPr="0012008A" w:rsidRDefault="00974568" w:rsidP="0021087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2008A">
              <w:rPr>
                <w:rFonts w:ascii="Times New Roman" w:hAnsi="Times New Roman"/>
              </w:rPr>
              <w:t>/3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KT </w:t>
            </w:r>
            <w:proofErr w:type="spellStart"/>
            <w:r>
              <w:rPr>
                <w:rFonts w:ascii="Times New Roman" w:hAnsi="Times New Roman"/>
              </w:rPr>
              <w:t>nề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nếp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</w:p>
        </w:tc>
        <w:tc>
          <w:tcPr>
            <w:tcW w:w="1961" w:type="dxa"/>
          </w:tcPr>
          <w:p w:rsidR="00974568" w:rsidRPr="0012008A" w:rsidRDefault="00974568" w:rsidP="002108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  <w:tr w:rsidR="00974568" w:rsidRPr="0012008A" w:rsidTr="00210872">
        <w:tc>
          <w:tcPr>
            <w:tcW w:w="866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12008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9" w:type="dxa"/>
            <w:vAlign w:val="center"/>
          </w:tcPr>
          <w:p w:rsidR="00974568" w:rsidRPr="0012008A" w:rsidRDefault="00974568" w:rsidP="00210872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2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974568" w:rsidRPr="0012008A" w:rsidRDefault="00974568" w:rsidP="00210872">
            <w:pPr>
              <w:rPr>
                <w:rFonts w:ascii="Times New Roman" w:hAnsi="Times New Roman"/>
              </w:rPr>
            </w:pPr>
          </w:p>
        </w:tc>
      </w:tr>
    </w:tbl>
    <w:p w:rsidR="00974568" w:rsidRPr="0012008A" w:rsidRDefault="00974568" w:rsidP="00974568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974568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Chuẩn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cụm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BGH;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nghiệm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Nông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Thảo</w:t>
      </w:r>
      <w:proofErr w:type="spellEnd"/>
      <w:r>
        <w:rPr>
          <w:rFonts w:ascii="Times New Roman" w:hAnsi="Times New Roman"/>
        </w:rPr>
        <w:t>)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30: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31: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Tiến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bước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lên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Đoàn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974568" w:rsidRPr="0012008A" w:rsidRDefault="00974568" w:rsidP="00974568">
      <w:pPr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r w:rsidRPr="0012008A">
        <w:rPr>
          <w:rFonts w:ascii="Times New Roman" w:hAnsi="Times New Roman"/>
          <w:color w:val="0000FF"/>
        </w:rPr>
        <w:tab/>
      </w:r>
      <w:r w:rsidRPr="0012008A">
        <w:rPr>
          <w:rFonts w:ascii="Times New Roman" w:hAnsi="Times New Roman"/>
        </w:rPr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>: “</w:t>
      </w:r>
      <w:proofErr w:type="spellStart"/>
      <w:r w:rsidRPr="00054D08">
        <w:rPr>
          <w:rFonts w:ascii="Times New Roman" w:hAnsi="Times New Roman"/>
          <w:b/>
        </w:rPr>
        <w:t>Sử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dụng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tốt</w:t>
      </w:r>
      <w:proofErr w:type="spellEnd"/>
      <w:r w:rsidRPr="00054D08">
        <w:rPr>
          <w:rFonts w:ascii="Times New Roman" w:hAnsi="Times New Roman"/>
          <w:b/>
        </w:rPr>
        <w:t xml:space="preserve">, </w:t>
      </w:r>
      <w:proofErr w:type="spellStart"/>
      <w:r w:rsidRPr="00054D08">
        <w:rPr>
          <w:rFonts w:ascii="Times New Roman" w:hAnsi="Times New Roman"/>
          <w:b/>
        </w:rPr>
        <w:t>có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hiệu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quả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các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loại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đồ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dùng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dạy</w:t>
      </w:r>
      <w:proofErr w:type="spellEnd"/>
      <w:r w:rsidRPr="00054D08">
        <w:rPr>
          <w:rFonts w:ascii="Times New Roman" w:hAnsi="Times New Roman"/>
          <w:b/>
        </w:rPr>
        <w:t xml:space="preserve"> </w:t>
      </w:r>
      <w:proofErr w:type="spellStart"/>
      <w:r w:rsidRPr="00054D08">
        <w:rPr>
          <w:rFonts w:ascii="Times New Roman" w:hAnsi="Times New Roman"/>
          <w:b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ATGT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mừng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Đoàn</w:t>
      </w:r>
      <w:proofErr w:type="spellEnd"/>
      <w:r>
        <w:rPr>
          <w:rFonts w:ascii="Times New Roman" w:hAnsi="Times New Roman"/>
        </w:rPr>
        <w:t xml:space="preserve"> 26/3</w:t>
      </w:r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CN,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A75F7E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</w:t>
      </w:r>
      <w:r>
        <w:rPr>
          <w:rFonts w:ascii="Times New Roman" w:hAnsi="Times New Roman"/>
        </w:rPr>
        <w:t>á</w:t>
      </w:r>
      <w:r w:rsidRPr="0012008A">
        <w:rPr>
          <w:rFonts w:ascii="Times New Roman" w:hAnsi="Times New Roman"/>
        </w:rPr>
        <w:t>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cuộc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</w:t>
      </w:r>
      <w:r>
        <w:rPr>
          <w:rFonts w:ascii="Times New Roman" w:hAnsi="Times New Roman"/>
        </w:rPr>
        <w:t>ì</w:t>
      </w:r>
      <w:r w:rsidRPr="0012008A">
        <w:rPr>
          <w:rFonts w:ascii="Times New Roman" w:hAnsi="Times New Roman"/>
        </w:rPr>
        <w:t>nh</w:t>
      </w:r>
      <w:proofErr w:type="spellEnd"/>
      <w:r w:rsidRPr="0012008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niệm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Đoàn</w:t>
      </w:r>
      <w:proofErr w:type="spellEnd"/>
      <w:r w:rsidRPr="0012008A">
        <w:rPr>
          <w:rFonts w:ascii="Times New Roman" w:hAnsi="Times New Roman"/>
        </w:rPr>
        <w:t xml:space="preserve"> TNCS HCM 26-3.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2.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ý: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rèn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kỹ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nâng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lực</w:t>
      </w:r>
      <w:proofErr w:type="spellEnd"/>
      <w:r w:rsidRPr="0012008A">
        <w:rPr>
          <w:rFonts w:ascii="Times New Roman" w:hAnsi="Times New Roman"/>
        </w:rPr>
        <w:t xml:space="preserve">).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nhau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nói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bậy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tử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proofErr w:type="gramStart"/>
      <w:r w:rsidRPr="0012008A">
        <w:rPr>
          <w:rFonts w:ascii="Times New Roman" w:hAnsi="Times New Roman"/>
        </w:rPr>
        <w:t>ăn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</w:p>
    <w:p w:rsidR="00974568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vực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PP CT,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CM, TKB.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CM.</w:t>
      </w:r>
      <w:r w:rsidRPr="0012008A">
        <w:rPr>
          <w:rFonts w:ascii="Times New Roman" w:hAnsi="Times New Roman"/>
        </w:rPr>
        <w:tab/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buổi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rèn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kỹ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nâng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cao</w:t>
      </w:r>
      <w:proofErr w:type="spellEnd"/>
      <w:r w:rsidRPr="0012008A">
        <w:rPr>
          <w:rFonts w:ascii="Times New Roman" w:hAnsi="Times New Roman"/>
        </w:rPr>
        <w:t xml:space="preserve">; </w:t>
      </w:r>
      <w:proofErr w:type="spellStart"/>
      <w:r w:rsidRPr="0012008A">
        <w:rPr>
          <w:rFonts w:ascii="Times New Roman" w:hAnsi="Times New Roman"/>
        </w:rPr>
        <w:t>hoạt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niên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ban, TPT, GV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>, BGH.</w:t>
      </w:r>
    </w:p>
    <w:p w:rsidR="00974568" w:rsidRPr="0012008A" w:rsidRDefault="00974568" w:rsidP="00974568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GVCN </w:t>
      </w:r>
      <w:proofErr w:type="spellStart"/>
      <w:r>
        <w:rPr>
          <w:rFonts w:ascii="Times New Roman" w:hAnsi="Times New Roman"/>
        </w:rPr>
        <w:t>t</w:t>
      </w:r>
      <w:r w:rsidRPr="0012008A">
        <w:rPr>
          <w:rFonts w:ascii="Times New Roman" w:hAnsi="Times New Roman"/>
        </w:rPr>
        <w:t>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GV.</w:t>
      </w:r>
    </w:p>
    <w:p w:rsidR="00974568" w:rsidRPr="0012008A" w:rsidRDefault="00974568" w:rsidP="00974568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12008A">
        <w:rPr>
          <w:rFonts w:ascii="Times New Roman" w:hAnsi="Times New Roman"/>
        </w:rPr>
        <w:lastRenderedPageBreak/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yếu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lang w:val="pt-BR"/>
        </w:rPr>
        <w:t>Hoàn chỉnh hồ sơ học bạ HS toàn trường.</w:t>
      </w:r>
      <w:r w:rsidRPr="0012008A">
        <w:rPr>
          <w:rFonts w:ascii="Times New Roman" w:hAnsi="Times New Roman"/>
          <w:lang w:val="pt-BR"/>
        </w:rPr>
        <w:tab/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proofErr w:type="gramStart"/>
      <w:r w:rsidRPr="0012008A">
        <w:rPr>
          <w:rFonts w:ascii="Times New Roman" w:hAnsi="Times New Roman"/>
        </w:rPr>
        <w:t xml:space="preserve">, 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974568" w:rsidRPr="0012008A" w:rsidRDefault="00974568" w:rsidP="00974568">
      <w:pPr>
        <w:ind w:firstLine="720"/>
        <w:jc w:val="both"/>
        <w:rPr>
          <w:rFonts w:ascii="Times New Roman" w:hAnsi="Times New Roman"/>
        </w:rPr>
      </w:pPr>
      <w:proofErr w:type="gramStart"/>
      <w:r w:rsidRPr="0012008A">
        <w:rPr>
          <w:rFonts w:ascii="Times New Roman" w:hAnsi="Times New Roman"/>
        </w:rPr>
        <w:t xml:space="preserve">GVCN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6-8) </w:t>
      </w: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đăng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ký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mua</w:t>
      </w:r>
      <w:proofErr w:type="spellEnd"/>
      <w:r w:rsidRPr="0012008A">
        <w:rPr>
          <w:rFonts w:ascii="Times New Roman" w:hAnsi="Times New Roman"/>
        </w:rPr>
        <w:t xml:space="preserve"> SGK, </w:t>
      </w:r>
      <w:proofErr w:type="spellStart"/>
      <w:r w:rsidRPr="0012008A">
        <w:rPr>
          <w:rFonts w:ascii="Times New Roman" w:hAnsi="Times New Roman"/>
        </w:rPr>
        <w:t>Sách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khảo</w:t>
      </w:r>
      <w:proofErr w:type="spellEnd"/>
      <w:r w:rsidRPr="0012008A">
        <w:rPr>
          <w:rFonts w:ascii="Times New Roman" w:hAnsi="Times New Roman"/>
        </w:rPr>
        <w:t>.</w:t>
      </w:r>
      <w:proofErr w:type="gramEnd"/>
    </w:p>
    <w:p w:rsidR="00974568" w:rsidRPr="0012008A" w:rsidRDefault="00974568" w:rsidP="00974568">
      <w:pPr>
        <w:jc w:val="both"/>
        <w:rPr>
          <w:rFonts w:ascii="Times New Roman" w:hAnsi="Times New Roman"/>
        </w:rPr>
      </w:pPr>
    </w:p>
    <w:p w:rsidR="00974568" w:rsidRPr="0012008A" w:rsidRDefault="00974568" w:rsidP="00974568">
      <w:pPr>
        <w:jc w:val="center"/>
        <w:rPr>
          <w:rFonts w:ascii="Times New Roman" w:hAnsi="Times New Roman"/>
          <w:sz w:val="40"/>
          <w:szCs w:val="40"/>
        </w:rPr>
      </w:pPr>
    </w:p>
    <w:p w:rsidR="00974568" w:rsidRPr="0012008A" w:rsidRDefault="00974568" w:rsidP="00974568">
      <w:pPr>
        <w:jc w:val="center"/>
        <w:rPr>
          <w:rFonts w:ascii="Times New Roman" w:hAnsi="Times New Roman"/>
          <w:sz w:val="40"/>
          <w:szCs w:val="40"/>
        </w:rPr>
      </w:pPr>
    </w:p>
    <w:p w:rsidR="00974568" w:rsidRPr="0012008A" w:rsidRDefault="00974568" w:rsidP="00974568">
      <w:pPr>
        <w:jc w:val="center"/>
        <w:rPr>
          <w:rFonts w:ascii="Times New Roman" w:hAnsi="Times New Roman"/>
          <w:sz w:val="40"/>
          <w:szCs w:val="40"/>
        </w:rPr>
      </w:pPr>
    </w:p>
    <w:sectPr w:rsidR="00974568" w:rsidRPr="0012008A" w:rsidSect="00836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974568"/>
    <w:rsid w:val="00145CC1"/>
    <w:rsid w:val="00410CA7"/>
    <w:rsid w:val="005009F5"/>
    <w:rsid w:val="0083617B"/>
    <w:rsid w:val="00974568"/>
    <w:rsid w:val="00BC5CA7"/>
    <w:rsid w:val="00EF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6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2018-03-31T07:31:00Z</dcterms:created>
  <dcterms:modified xsi:type="dcterms:W3CDTF">2018-03-31T07:32:00Z</dcterms:modified>
</cp:coreProperties>
</file>