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85" w:rsidRPr="002F3385" w:rsidRDefault="002F3385" w:rsidP="002F3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385">
        <w:rPr>
          <w:rFonts w:ascii="Times New Roman" w:hAnsi="Times New Roman" w:cs="Times New Roman"/>
          <w:b/>
          <w:sz w:val="28"/>
          <w:szCs w:val="28"/>
        </w:rPr>
        <w:t>KẾ HOẠCH TUẦN 2:  THÁNG 10 (</w:t>
      </w:r>
      <w:proofErr w:type="gramStart"/>
      <w:r w:rsidRPr="002F3385">
        <w:rPr>
          <w:rFonts w:ascii="Times New Roman" w:hAnsi="Times New Roman" w:cs="Times New Roman"/>
          <w:b/>
          <w:sz w:val="28"/>
          <w:szCs w:val="28"/>
        </w:rPr>
        <w:t>Tuần  8</w:t>
      </w:r>
      <w:proofErr w:type="gramEnd"/>
      <w:r w:rsidRPr="002F3385">
        <w:rPr>
          <w:rFonts w:ascii="Times New Roman" w:hAnsi="Times New Roman" w:cs="Times New Roman"/>
          <w:b/>
          <w:sz w:val="28"/>
          <w:szCs w:val="28"/>
        </w:rPr>
        <w:t>)</w:t>
      </w:r>
    </w:p>
    <w:p w:rsidR="002F3385" w:rsidRPr="002F3385" w:rsidRDefault="002F3385" w:rsidP="002F3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385">
        <w:rPr>
          <w:rFonts w:ascii="Times New Roman" w:hAnsi="Times New Roman" w:cs="Times New Roman"/>
          <w:b/>
          <w:sz w:val="28"/>
          <w:szCs w:val="28"/>
        </w:rPr>
        <w:t xml:space="preserve">NĂM HỌC 2018 - 2019 - </w:t>
      </w:r>
      <w:proofErr w:type="gramStart"/>
      <w:r w:rsidRPr="002F3385">
        <w:rPr>
          <w:rFonts w:ascii="Times New Roman" w:hAnsi="Times New Roman" w:cs="Times New Roman"/>
          <w:b/>
          <w:sz w:val="28"/>
          <w:szCs w:val="28"/>
        </w:rPr>
        <w:t>TỪ  08</w:t>
      </w:r>
      <w:proofErr w:type="gramEnd"/>
      <w:r w:rsidRPr="002F3385">
        <w:rPr>
          <w:rFonts w:ascii="Times New Roman" w:hAnsi="Times New Roman" w:cs="Times New Roman"/>
          <w:b/>
          <w:sz w:val="28"/>
          <w:szCs w:val="28"/>
        </w:rPr>
        <w:t>/10/2018  ĐẾN 14/10/2018</w:t>
      </w:r>
    </w:p>
    <w:p w:rsidR="002F3385" w:rsidRPr="002F3385" w:rsidRDefault="002F3385" w:rsidP="002F3385">
      <w:pPr>
        <w:rPr>
          <w:rFonts w:ascii="Times New Roman" w:hAnsi="Times New Roman" w:cs="Times New Roman"/>
          <w:b/>
          <w:sz w:val="28"/>
          <w:szCs w:val="28"/>
        </w:rPr>
      </w:pPr>
      <w:r w:rsidRPr="002F3385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4834"/>
        <w:gridCol w:w="1958"/>
        <w:gridCol w:w="1090"/>
      </w:tblGrid>
      <w:tr w:rsidR="002F3385" w:rsidRPr="002F3385" w:rsidTr="002F3385">
        <w:tc>
          <w:tcPr>
            <w:tcW w:w="866" w:type="dxa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679" w:type="dxa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58" w:type="dxa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90" w:type="dxa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2F3385" w:rsidRPr="002F3385" w:rsidTr="002F3385">
        <w:tc>
          <w:tcPr>
            <w:tcW w:w="866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08/10</w:t>
            </w:r>
          </w:p>
        </w:tc>
        <w:tc>
          <w:tcPr>
            <w:tcW w:w="679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chức chào cờ đầu tuần</w:t>
            </w: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gramEnd"/>
            <w:r w:rsidRPr="002F3385">
              <w:rPr>
                <w:rFonts w:ascii="Times New Roman" w:hAnsi="Times New Roman" w:cs="Times New Roman"/>
                <w:sz w:val="28"/>
                <w:szCs w:val="28"/>
              </w:rPr>
              <w:t xml:space="preserve"> động T.Đua tuần học tốt chào mừng ngày 15/10.</w:t>
            </w:r>
          </w:p>
        </w:tc>
        <w:tc>
          <w:tcPr>
            <w:tcW w:w="1958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BGH, TPT, TB</w:t>
            </w:r>
          </w:p>
        </w:tc>
        <w:tc>
          <w:tcPr>
            <w:tcW w:w="1090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85" w:rsidRPr="002F3385" w:rsidTr="002F3385">
        <w:tc>
          <w:tcPr>
            <w:tcW w:w="866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09/10</w:t>
            </w:r>
          </w:p>
        </w:tc>
        <w:tc>
          <w:tcPr>
            <w:tcW w:w="679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HN CBGVNLĐ trù bị</w:t>
            </w:r>
          </w:p>
        </w:tc>
        <w:tc>
          <w:tcPr>
            <w:tcW w:w="1958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BGH, Tổ CM</w:t>
            </w:r>
          </w:p>
        </w:tc>
        <w:tc>
          <w:tcPr>
            <w:tcW w:w="1090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85" w:rsidRPr="002F3385" w:rsidTr="002F3385">
        <w:tc>
          <w:tcPr>
            <w:tcW w:w="866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679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Tổ chức HN CB-GV-NV</w:t>
            </w:r>
          </w:p>
        </w:tc>
        <w:tc>
          <w:tcPr>
            <w:tcW w:w="1958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HS nghỉ</w:t>
            </w:r>
          </w:p>
        </w:tc>
        <w:tc>
          <w:tcPr>
            <w:tcW w:w="1090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85" w:rsidRPr="002F3385" w:rsidTr="002F3385">
        <w:tc>
          <w:tcPr>
            <w:tcW w:w="866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11/10</w:t>
            </w:r>
          </w:p>
        </w:tc>
        <w:tc>
          <w:tcPr>
            <w:tcW w:w="679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Họp tổ CM</w:t>
            </w:r>
            <w:r w:rsidRPr="002F33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958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Tổ CM</w:t>
            </w:r>
          </w:p>
        </w:tc>
        <w:tc>
          <w:tcPr>
            <w:tcW w:w="1090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85" w:rsidRPr="002F3385" w:rsidTr="002F3385">
        <w:tc>
          <w:tcPr>
            <w:tcW w:w="866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12/10</w:t>
            </w:r>
          </w:p>
        </w:tc>
        <w:tc>
          <w:tcPr>
            <w:tcW w:w="679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KT việc thực hiện phòng chống bệnh dịch khi th</w:t>
            </w:r>
            <w:r w:rsidRPr="002F33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tiết giao m</w:t>
            </w: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ù</w:t>
            </w:r>
            <w:r w:rsidRPr="002F33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958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BGH, YTHĐ</w:t>
            </w:r>
          </w:p>
        </w:tc>
        <w:tc>
          <w:tcPr>
            <w:tcW w:w="1090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85" w:rsidRPr="002F3385" w:rsidTr="002F3385">
        <w:tc>
          <w:tcPr>
            <w:tcW w:w="866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679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Kiểm tra, dự giờ giáo viên</w:t>
            </w:r>
          </w:p>
        </w:tc>
        <w:tc>
          <w:tcPr>
            <w:tcW w:w="1958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BGH, TPT</w:t>
            </w:r>
          </w:p>
        </w:tc>
        <w:tc>
          <w:tcPr>
            <w:tcW w:w="1090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385" w:rsidRPr="002F3385" w:rsidTr="002F3385">
        <w:tc>
          <w:tcPr>
            <w:tcW w:w="866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14/10</w:t>
            </w:r>
          </w:p>
        </w:tc>
        <w:tc>
          <w:tcPr>
            <w:tcW w:w="679" w:type="dxa"/>
            <w:vAlign w:val="center"/>
          </w:tcPr>
          <w:p w:rsidR="002F3385" w:rsidRPr="002F3385" w:rsidRDefault="002F3385" w:rsidP="00EF0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385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4834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58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2F3385" w:rsidRPr="002F3385" w:rsidRDefault="002F3385" w:rsidP="00E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385" w:rsidRPr="002F3385" w:rsidRDefault="002F3385" w:rsidP="002F3385">
      <w:pPr>
        <w:rPr>
          <w:rFonts w:ascii="Times New Roman" w:hAnsi="Times New Roman" w:cs="Times New Roman"/>
          <w:b/>
          <w:sz w:val="28"/>
          <w:szCs w:val="28"/>
        </w:rPr>
      </w:pPr>
      <w:r w:rsidRPr="002F33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385" w:rsidRPr="002F3385" w:rsidRDefault="002F3385" w:rsidP="002F3385">
      <w:pPr>
        <w:rPr>
          <w:rFonts w:ascii="Times New Roman" w:hAnsi="Times New Roman" w:cs="Times New Roman"/>
          <w:b/>
          <w:sz w:val="28"/>
          <w:szCs w:val="28"/>
        </w:rPr>
      </w:pPr>
      <w:r w:rsidRPr="002F3385">
        <w:rPr>
          <w:rFonts w:ascii="Times New Roman" w:hAnsi="Times New Roman" w:cs="Times New Roman"/>
          <w:b/>
          <w:sz w:val="28"/>
          <w:szCs w:val="28"/>
        </w:rPr>
        <w:t xml:space="preserve">II. Công việc đột xuất: </w:t>
      </w:r>
    </w:p>
    <w:p w:rsidR="002F3385" w:rsidRPr="002F3385" w:rsidRDefault="002F3385" w:rsidP="002F3385">
      <w:pPr>
        <w:rPr>
          <w:rFonts w:ascii="Times New Roman" w:hAnsi="Times New Roman" w:cs="Times New Roman"/>
          <w:sz w:val="28"/>
          <w:szCs w:val="28"/>
        </w:rPr>
      </w:pPr>
      <w:r w:rsidRPr="002F3385">
        <w:rPr>
          <w:rFonts w:ascii="Times New Roman" w:hAnsi="Times New Roman" w:cs="Times New Roman"/>
          <w:b/>
          <w:sz w:val="28"/>
          <w:szCs w:val="28"/>
        </w:rPr>
        <w:t xml:space="preserve"> III. Một số điều cần ghi chép lại: </w:t>
      </w:r>
    </w:p>
    <w:p w:rsidR="002F3385" w:rsidRPr="002F3385" w:rsidRDefault="002F3385" w:rsidP="002F3385">
      <w:pPr>
        <w:rPr>
          <w:rFonts w:ascii="Times New Roman" w:hAnsi="Times New Roman" w:cs="Times New Roman"/>
          <w:b/>
          <w:sz w:val="28"/>
          <w:szCs w:val="28"/>
        </w:rPr>
      </w:pPr>
      <w:r w:rsidRPr="002F3385">
        <w:rPr>
          <w:rFonts w:ascii="Times New Roman" w:hAnsi="Times New Roman" w:cs="Times New Roman"/>
          <w:b/>
          <w:sz w:val="28"/>
          <w:szCs w:val="28"/>
        </w:rPr>
        <w:t xml:space="preserve">  IV. Nội dung giao ban của BGH: </w:t>
      </w:r>
    </w:p>
    <w:p w:rsidR="002F3385" w:rsidRPr="002F3385" w:rsidRDefault="002F3385" w:rsidP="002F33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85">
        <w:rPr>
          <w:rFonts w:ascii="Times New Roman" w:hAnsi="Times New Roman" w:cs="Times New Roman"/>
          <w:sz w:val="28"/>
          <w:szCs w:val="28"/>
          <w:u w:val="single"/>
        </w:rPr>
        <w:t>Nhận định tình hình tuần 7:</w:t>
      </w:r>
      <w:r w:rsidRPr="002F3385">
        <w:rPr>
          <w:rFonts w:ascii="Times New Roman" w:hAnsi="Times New Roman" w:cs="Times New Roman"/>
          <w:sz w:val="28"/>
          <w:szCs w:val="28"/>
        </w:rPr>
        <w:t xml:space="preserve"> Có nhiều chuyển biến tốt về các nề nếp. Phong trào "Dạy tốt, học tốt". Hoàn chỉnh PC THCS năm 2018.</w:t>
      </w:r>
    </w:p>
    <w:p w:rsidR="002F3385" w:rsidRPr="002F3385" w:rsidRDefault="002F3385" w:rsidP="002F3385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385">
        <w:rPr>
          <w:rFonts w:ascii="Times New Roman" w:hAnsi="Times New Roman" w:cs="Times New Roman"/>
          <w:sz w:val="28"/>
          <w:szCs w:val="28"/>
        </w:rPr>
        <w:t>Phong trào chăm sóc cây cảnh được phát huy; nhiều lớp đã trang trí cây ngoài ban công và trong phòng học.</w:t>
      </w:r>
      <w:proofErr w:type="gramEnd"/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3385">
        <w:rPr>
          <w:rFonts w:ascii="Times New Roman" w:hAnsi="Times New Roman" w:cs="Times New Roman"/>
          <w:sz w:val="28"/>
          <w:szCs w:val="28"/>
        </w:rPr>
        <w:tab/>
      </w:r>
      <w:r w:rsidRPr="002F3385">
        <w:rPr>
          <w:rFonts w:ascii="Times New Roman" w:hAnsi="Times New Roman" w:cs="Times New Roman"/>
          <w:sz w:val="28"/>
          <w:szCs w:val="28"/>
          <w:u w:val="single"/>
        </w:rPr>
        <w:t>2. Kế hoạch tuần 8:</w:t>
      </w:r>
      <w:r w:rsidRPr="002F3385">
        <w:rPr>
          <w:rFonts w:ascii="Times New Roman" w:hAnsi="Times New Roman" w:cs="Times New Roman"/>
          <w:sz w:val="28"/>
          <w:szCs w:val="28"/>
        </w:rPr>
        <w:t xml:space="preserve"> (Chủ điểm: </w:t>
      </w:r>
      <w:proofErr w:type="gramStart"/>
      <w:r w:rsidRPr="002F3385">
        <w:rPr>
          <w:rFonts w:ascii="Times New Roman" w:hAnsi="Times New Roman" w:cs="Times New Roman"/>
          <w:sz w:val="28"/>
          <w:szCs w:val="28"/>
        </w:rPr>
        <w:t>“ Chăm</w:t>
      </w:r>
      <w:proofErr w:type="gramEnd"/>
      <w:r w:rsidRPr="002F3385">
        <w:rPr>
          <w:rFonts w:ascii="Times New Roman" w:hAnsi="Times New Roman" w:cs="Times New Roman"/>
          <w:sz w:val="28"/>
          <w:szCs w:val="28"/>
        </w:rPr>
        <w:t xml:space="preserve"> ngoan học giỏi”- C.Đề: “</w:t>
      </w:r>
      <w:r w:rsidRPr="002F3385">
        <w:rPr>
          <w:rFonts w:ascii="Times New Roman" w:hAnsi="Times New Roman" w:cs="Times New Roman"/>
          <w:b/>
          <w:sz w:val="28"/>
          <w:szCs w:val="28"/>
        </w:rPr>
        <w:t>Tăng cường SH trên trường học kết nối</w:t>
      </w:r>
      <w:r w:rsidRPr="002F3385">
        <w:rPr>
          <w:rFonts w:ascii="Times New Roman" w:hAnsi="Times New Roman" w:cs="Times New Roman"/>
          <w:sz w:val="28"/>
          <w:szCs w:val="28"/>
        </w:rPr>
        <w:t>”).</w:t>
      </w: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3385">
        <w:rPr>
          <w:rFonts w:ascii="Times New Roman" w:hAnsi="Times New Roman" w:cs="Times New Roman"/>
          <w:sz w:val="28"/>
          <w:szCs w:val="28"/>
        </w:rPr>
        <w:tab/>
        <w:t xml:space="preserve"> Đăng ký thi Đề tài KHSP ứng dụng: 14/10</w:t>
      </w: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33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F3385">
        <w:rPr>
          <w:rFonts w:ascii="Times New Roman" w:hAnsi="Times New Roman" w:cs="Times New Roman"/>
          <w:sz w:val="28"/>
          <w:szCs w:val="28"/>
        </w:rPr>
        <w:t>Tiếp tục duy trì các nề nếp, thực hiện nội quy trong GV và HS.</w:t>
      </w:r>
      <w:proofErr w:type="gramEnd"/>
      <w:r w:rsidRPr="002F33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385">
        <w:rPr>
          <w:rFonts w:ascii="Times New Roman" w:hAnsi="Times New Roman" w:cs="Times New Roman"/>
          <w:sz w:val="28"/>
          <w:szCs w:val="28"/>
        </w:rPr>
        <w:t>Bồi dưỡng học sinh giỏi và nâng cao năng lực HS yếu, chuẩn bị kiểm tra công nhận nâng chất lượng HS yếu đợt 1.</w:t>
      </w:r>
      <w:proofErr w:type="gramEnd"/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F338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F3385">
        <w:rPr>
          <w:rFonts w:ascii="Times New Roman" w:hAnsi="Times New Roman" w:cs="Times New Roman"/>
          <w:sz w:val="28"/>
          <w:szCs w:val="28"/>
          <w:lang w:val="pt-BR"/>
        </w:rPr>
        <w:t>Dự giờ thăm lớp và kiểm tra hồ sơ chuyên môn giáo viên (ĐC Nguyệt lên lịch).</w:t>
      </w: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F3385">
        <w:rPr>
          <w:rFonts w:ascii="Times New Roman" w:hAnsi="Times New Roman" w:cs="Times New Roman"/>
          <w:sz w:val="28"/>
          <w:szCs w:val="28"/>
          <w:lang w:val="pt-BR"/>
        </w:rPr>
        <w:tab/>
        <w:t>Rà soát hồ sơ PC để phòng GD chuẩn bị kiểm tra.</w:t>
      </w: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F3385">
        <w:rPr>
          <w:rFonts w:ascii="Times New Roman" w:hAnsi="Times New Roman" w:cs="Times New Roman"/>
          <w:sz w:val="28"/>
          <w:szCs w:val="28"/>
          <w:lang w:val="pt-BR"/>
        </w:rPr>
        <w:tab/>
        <w:t>Lao động: Chăm sóc cây, vệ sinh khu vực (ĐC Loan lên lịch và xếp loại lớp cuối tuần, hoạt động LĐ vệ sinh thường xuyên được chú ý).</w:t>
      </w: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F3385">
        <w:rPr>
          <w:rFonts w:ascii="Times New Roman" w:hAnsi="Times New Roman" w:cs="Times New Roman"/>
          <w:sz w:val="28"/>
          <w:szCs w:val="28"/>
          <w:lang w:val="pt-BR"/>
        </w:rPr>
        <w:tab/>
        <w:t>Tổ chức học cho các đội tuyển HS giỏi văn hoá.</w:t>
      </w: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</w:rPr>
      </w:pPr>
      <w:r w:rsidRPr="002F3385">
        <w:rPr>
          <w:rFonts w:ascii="Times New Roman" w:hAnsi="Times New Roman" w:cs="Times New Roman"/>
          <w:sz w:val="28"/>
          <w:szCs w:val="28"/>
          <w:lang w:val="pt-BR"/>
        </w:rPr>
        <w:tab/>
      </w:r>
      <w:proofErr w:type="gramStart"/>
      <w:r w:rsidRPr="002F3385">
        <w:rPr>
          <w:rFonts w:ascii="Times New Roman" w:hAnsi="Times New Roman" w:cs="Times New Roman"/>
          <w:sz w:val="28"/>
          <w:szCs w:val="28"/>
        </w:rPr>
        <w:t>Tiếp tục thăm, dự giờ của đồng nghiệp, có rút kinh nghiệm (tập trung hướng dẫn HS tự học và sử dụng trang thiết bị dạy học hiện đại).</w:t>
      </w:r>
      <w:proofErr w:type="gramEnd"/>
      <w:r w:rsidRPr="002F3385">
        <w:rPr>
          <w:rFonts w:ascii="Times New Roman" w:hAnsi="Times New Roman" w:cs="Times New Roman"/>
          <w:sz w:val="28"/>
          <w:szCs w:val="28"/>
        </w:rPr>
        <w:t xml:space="preserve"> GVCN Nộp DS  địa chỉ của HS trên trang “trường học kết nối” để nhà trường KT tình hình chuẩn bị bài mới bài ở nhà của HS và mức độ GV bộ môn hướng dẫn HS học ở nhà.</w:t>
      </w:r>
    </w:p>
    <w:p w:rsidR="002F3385" w:rsidRPr="002F3385" w:rsidRDefault="002F3385" w:rsidP="002F338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385">
        <w:rPr>
          <w:rFonts w:ascii="Times New Roman" w:hAnsi="Times New Roman" w:cs="Times New Roman"/>
          <w:sz w:val="28"/>
          <w:szCs w:val="28"/>
        </w:rPr>
        <w:t>Nhắc nhở HS phòng bệnh khi thời tiết chuyển mùa (mặc áo đủ ấm, chú ý thời tiết buối sáng đi học và buổi chiều khi tan trường; phòng chống bệnh cúm, viêm họng, sốt xuất huyết).</w:t>
      </w: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385" w:rsidRPr="002F3385" w:rsidRDefault="002F3385" w:rsidP="002F3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385" w:rsidRPr="002F3385" w:rsidRDefault="002F3385" w:rsidP="002F3385">
      <w:pPr>
        <w:rPr>
          <w:rFonts w:ascii="Times New Roman" w:hAnsi="Times New Roman" w:cs="Times New Roman"/>
          <w:sz w:val="28"/>
          <w:szCs w:val="28"/>
        </w:rPr>
      </w:pPr>
    </w:p>
    <w:p w:rsidR="00B7787A" w:rsidRPr="002F3385" w:rsidRDefault="00B7787A">
      <w:pPr>
        <w:rPr>
          <w:rFonts w:ascii="Times New Roman" w:hAnsi="Times New Roman" w:cs="Times New Roman"/>
          <w:sz w:val="28"/>
          <w:szCs w:val="28"/>
        </w:rPr>
      </w:pPr>
    </w:p>
    <w:sectPr w:rsidR="00B7787A" w:rsidRPr="002F3385" w:rsidSect="002F33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F3385"/>
    <w:rsid w:val="002F3385"/>
    <w:rsid w:val="00B7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>VANQUY-PC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2018-10-12T09:50:00Z</dcterms:created>
  <dcterms:modified xsi:type="dcterms:W3CDTF">2018-10-12T09:51:00Z</dcterms:modified>
</cp:coreProperties>
</file>